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63614" w14:textId="77777777" w:rsidR="00465C38" w:rsidRPr="0021356A" w:rsidRDefault="00465C38" w:rsidP="00465C38">
      <w:pPr>
        <w:pStyle w:val="Textkrper"/>
        <w:jc w:val="center"/>
        <w:rPr>
          <w:rFonts w:ascii="Arial" w:hAnsi="Arial" w:cs="Arial"/>
          <w:b/>
        </w:rPr>
      </w:pPr>
    </w:p>
    <w:p w14:paraId="19556FC4" w14:textId="77777777" w:rsidR="00465C38" w:rsidRPr="0021356A" w:rsidRDefault="00465C38" w:rsidP="00465C38">
      <w:pPr>
        <w:pStyle w:val="Textkrper"/>
        <w:jc w:val="center"/>
        <w:rPr>
          <w:rFonts w:ascii="Arial" w:hAnsi="Arial" w:cs="Arial"/>
          <w:b/>
        </w:rPr>
      </w:pPr>
    </w:p>
    <w:p w14:paraId="7DAD6527" w14:textId="77777777" w:rsidR="00465C38" w:rsidRPr="0021356A" w:rsidRDefault="00465C38" w:rsidP="00465C38">
      <w:pPr>
        <w:pStyle w:val="Textkrper"/>
        <w:jc w:val="center"/>
        <w:rPr>
          <w:rFonts w:ascii="Arial" w:hAnsi="Arial" w:cs="Arial"/>
          <w:b/>
        </w:rPr>
      </w:pPr>
    </w:p>
    <w:p w14:paraId="000E76CB" w14:textId="77777777" w:rsidR="00465C38" w:rsidRPr="0021356A" w:rsidRDefault="00465C38" w:rsidP="00465C38">
      <w:pPr>
        <w:pStyle w:val="Textkrper"/>
        <w:jc w:val="center"/>
        <w:rPr>
          <w:rFonts w:ascii="Arial" w:hAnsi="Arial" w:cs="Arial"/>
          <w:b/>
        </w:rPr>
      </w:pPr>
    </w:p>
    <w:p w14:paraId="45EFF355" w14:textId="77777777" w:rsidR="00465C38" w:rsidRPr="0021356A" w:rsidRDefault="00465C38" w:rsidP="00465C38">
      <w:pPr>
        <w:pStyle w:val="Textkrper"/>
        <w:jc w:val="center"/>
        <w:rPr>
          <w:rFonts w:ascii="Arial" w:hAnsi="Arial" w:cs="Arial"/>
          <w:b/>
        </w:rPr>
      </w:pPr>
    </w:p>
    <w:p w14:paraId="2156D674" w14:textId="77777777" w:rsidR="00465C38" w:rsidRPr="0021356A" w:rsidRDefault="00465C38" w:rsidP="00465C38">
      <w:pPr>
        <w:pStyle w:val="Textkrper"/>
        <w:jc w:val="center"/>
        <w:rPr>
          <w:rFonts w:ascii="Arial" w:hAnsi="Arial" w:cs="Arial"/>
          <w:b/>
        </w:rPr>
      </w:pPr>
    </w:p>
    <w:p w14:paraId="1B6DE7B3" w14:textId="77777777" w:rsidR="00465C38" w:rsidRPr="0021356A" w:rsidRDefault="00465C38" w:rsidP="00465C38">
      <w:pPr>
        <w:pStyle w:val="Textkrper"/>
        <w:jc w:val="center"/>
        <w:rPr>
          <w:rFonts w:ascii="Arial" w:hAnsi="Arial" w:cs="Arial"/>
          <w:b/>
        </w:rPr>
      </w:pPr>
    </w:p>
    <w:p w14:paraId="625E8369" w14:textId="77777777" w:rsidR="00465C38" w:rsidRPr="0021356A" w:rsidRDefault="00465C38" w:rsidP="00465C38">
      <w:pPr>
        <w:pStyle w:val="Textkrper"/>
        <w:jc w:val="center"/>
        <w:rPr>
          <w:rFonts w:ascii="Arial" w:hAnsi="Arial" w:cs="Arial"/>
          <w:b/>
        </w:rPr>
      </w:pPr>
    </w:p>
    <w:p w14:paraId="5EE434A0" w14:textId="77777777" w:rsidR="00465C38" w:rsidRPr="0021356A" w:rsidRDefault="00465C38" w:rsidP="00465C38">
      <w:pPr>
        <w:pStyle w:val="KeinLeerraum"/>
        <w:jc w:val="center"/>
        <w:rPr>
          <w:rFonts w:ascii="Arial" w:hAnsi="Arial" w:cs="Arial"/>
          <w:b/>
          <w:sz w:val="28"/>
          <w:szCs w:val="28"/>
        </w:rPr>
      </w:pPr>
      <w:r w:rsidRPr="0021356A">
        <w:rPr>
          <w:rFonts w:ascii="Arial" w:hAnsi="Arial" w:cs="Arial"/>
          <w:b/>
          <w:sz w:val="28"/>
          <w:szCs w:val="28"/>
        </w:rPr>
        <w:t>Öffentliche Bekanntmachung</w:t>
      </w:r>
    </w:p>
    <w:p w14:paraId="73C3C406" w14:textId="77777777" w:rsidR="00465C38" w:rsidRPr="0021356A" w:rsidRDefault="00465C38" w:rsidP="00465C38">
      <w:pPr>
        <w:pStyle w:val="KeinLeerraum"/>
        <w:ind w:right="-567"/>
        <w:jc w:val="center"/>
        <w:rPr>
          <w:rFonts w:ascii="Arial" w:hAnsi="Arial" w:cs="Arial"/>
          <w:b/>
          <w:sz w:val="28"/>
          <w:szCs w:val="28"/>
        </w:rPr>
      </w:pPr>
      <w:r w:rsidRPr="0021356A">
        <w:rPr>
          <w:rFonts w:ascii="Arial" w:hAnsi="Arial" w:cs="Arial"/>
          <w:b/>
          <w:sz w:val="28"/>
          <w:szCs w:val="28"/>
        </w:rPr>
        <w:t>der Zentralstelle zur Koordination von Erstorientierungskursen</w:t>
      </w:r>
    </w:p>
    <w:p w14:paraId="38441B95" w14:textId="77777777" w:rsidR="00465C38" w:rsidRPr="0021356A" w:rsidRDefault="00465C38" w:rsidP="00465C38">
      <w:pPr>
        <w:pStyle w:val="KeinLeerraum"/>
        <w:jc w:val="center"/>
        <w:rPr>
          <w:rFonts w:ascii="Arial" w:hAnsi="Arial" w:cs="Arial"/>
          <w:b/>
          <w:sz w:val="28"/>
          <w:szCs w:val="28"/>
        </w:rPr>
      </w:pPr>
      <w:r w:rsidRPr="0021356A">
        <w:rPr>
          <w:rFonts w:ascii="Arial" w:hAnsi="Arial" w:cs="Arial"/>
          <w:b/>
          <w:sz w:val="28"/>
          <w:szCs w:val="28"/>
        </w:rPr>
        <w:t>in Niedersachsen</w:t>
      </w:r>
    </w:p>
    <w:p w14:paraId="27E2F148" w14:textId="77777777" w:rsidR="00465C38" w:rsidRPr="0021356A" w:rsidRDefault="00465C38" w:rsidP="00465C38">
      <w:pPr>
        <w:pStyle w:val="KeinLeerraum"/>
        <w:jc w:val="center"/>
        <w:rPr>
          <w:rFonts w:ascii="Arial" w:hAnsi="Arial" w:cs="Arial"/>
          <w:b/>
          <w:sz w:val="28"/>
          <w:szCs w:val="28"/>
        </w:rPr>
      </w:pPr>
    </w:p>
    <w:p w14:paraId="484F1BF1" w14:textId="77777777" w:rsidR="00465C38" w:rsidRPr="0021356A" w:rsidRDefault="00465C38" w:rsidP="00465C38">
      <w:pPr>
        <w:pStyle w:val="KeinLeerraum"/>
        <w:jc w:val="center"/>
        <w:rPr>
          <w:rFonts w:ascii="Arial" w:hAnsi="Arial" w:cs="Arial"/>
          <w:b/>
          <w:sz w:val="28"/>
          <w:szCs w:val="28"/>
        </w:rPr>
      </w:pPr>
    </w:p>
    <w:p w14:paraId="1DEFBCA7" w14:textId="77777777" w:rsidR="00465C38" w:rsidRPr="0021356A" w:rsidRDefault="00465C38" w:rsidP="00465C38">
      <w:pPr>
        <w:pStyle w:val="KeinLeerraum"/>
        <w:jc w:val="center"/>
        <w:rPr>
          <w:rFonts w:ascii="Arial" w:hAnsi="Arial" w:cs="Arial"/>
          <w:b/>
          <w:sz w:val="28"/>
          <w:szCs w:val="28"/>
        </w:rPr>
      </w:pPr>
      <w:r w:rsidRPr="0021356A">
        <w:rPr>
          <w:rFonts w:ascii="Arial" w:hAnsi="Arial" w:cs="Arial"/>
          <w:b/>
          <w:sz w:val="28"/>
          <w:szCs w:val="28"/>
        </w:rPr>
        <w:t xml:space="preserve">Auswahl von Trägern für Kurse zur </w:t>
      </w:r>
    </w:p>
    <w:p w14:paraId="11250CD1" w14:textId="77777777" w:rsidR="00465C38" w:rsidRPr="0021356A" w:rsidRDefault="00465C38" w:rsidP="00465C38">
      <w:pPr>
        <w:pStyle w:val="KeinLeerraum"/>
        <w:jc w:val="center"/>
        <w:rPr>
          <w:rFonts w:ascii="Arial" w:hAnsi="Arial" w:cs="Arial"/>
          <w:b/>
          <w:sz w:val="28"/>
          <w:szCs w:val="28"/>
        </w:rPr>
      </w:pPr>
      <w:r w:rsidRPr="0021356A">
        <w:rPr>
          <w:rFonts w:ascii="Arial" w:hAnsi="Arial" w:cs="Arial"/>
          <w:b/>
          <w:sz w:val="28"/>
          <w:szCs w:val="28"/>
        </w:rPr>
        <w:t>Erstorientierung und Wertevermittlung für Asylbewerber*innen</w:t>
      </w:r>
    </w:p>
    <w:p w14:paraId="55695F9A" w14:textId="77777777" w:rsidR="00465C38" w:rsidRPr="0021356A" w:rsidRDefault="00465C38" w:rsidP="00465C38">
      <w:pPr>
        <w:pStyle w:val="KeinLeerraum"/>
        <w:jc w:val="center"/>
        <w:rPr>
          <w:rFonts w:ascii="Arial" w:hAnsi="Arial" w:cs="Arial"/>
          <w:b/>
          <w:sz w:val="28"/>
          <w:szCs w:val="28"/>
        </w:rPr>
      </w:pPr>
      <w:r w:rsidRPr="0021356A">
        <w:rPr>
          <w:rFonts w:ascii="Arial" w:hAnsi="Arial" w:cs="Arial"/>
          <w:b/>
          <w:sz w:val="28"/>
          <w:szCs w:val="28"/>
        </w:rPr>
        <w:t>(Erstorientierungskurse)</w:t>
      </w:r>
    </w:p>
    <w:p w14:paraId="46858132" w14:textId="3FE1291D" w:rsidR="00465C38" w:rsidRPr="006C7A67" w:rsidRDefault="00465C38" w:rsidP="00465C38">
      <w:pPr>
        <w:pStyle w:val="KeinLeerraum"/>
        <w:jc w:val="center"/>
        <w:rPr>
          <w:rFonts w:ascii="Arial" w:hAnsi="Arial" w:cs="Arial"/>
          <w:b/>
          <w:sz w:val="28"/>
          <w:szCs w:val="28"/>
        </w:rPr>
      </w:pPr>
      <w:r w:rsidRPr="006C7A67">
        <w:rPr>
          <w:rFonts w:ascii="Arial" w:hAnsi="Arial" w:cs="Arial"/>
          <w:b/>
          <w:sz w:val="28"/>
          <w:szCs w:val="28"/>
        </w:rPr>
        <w:t>202</w:t>
      </w:r>
      <w:r w:rsidR="00450821">
        <w:rPr>
          <w:rFonts w:ascii="Arial" w:hAnsi="Arial" w:cs="Arial"/>
          <w:b/>
          <w:sz w:val="28"/>
          <w:szCs w:val="28"/>
        </w:rPr>
        <w:t>5</w:t>
      </w:r>
    </w:p>
    <w:p w14:paraId="0ABA245F" w14:textId="77777777" w:rsidR="00465C38" w:rsidRPr="0021356A" w:rsidRDefault="00465C38" w:rsidP="00465C38">
      <w:pPr>
        <w:pStyle w:val="KeinLeerraum"/>
        <w:rPr>
          <w:rFonts w:ascii="Arial" w:hAnsi="Arial" w:cs="Arial"/>
          <w:sz w:val="28"/>
          <w:szCs w:val="28"/>
        </w:rPr>
      </w:pPr>
    </w:p>
    <w:p w14:paraId="221215BF" w14:textId="77777777" w:rsidR="00465C38" w:rsidRPr="0021356A" w:rsidRDefault="00465C38" w:rsidP="00465C38">
      <w:pPr>
        <w:pStyle w:val="KeinLeerraum"/>
        <w:rPr>
          <w:rFonts w:ascii="Arial" w:hAnsi="Arial" w:cs="Arial"/>
          <w:sz w:val="28"/>
          <w:szCs w:val="28"/>
        </w:rPr>
      </w:pPr>
    </w:p>
    <w:p w14:paraId="2AD913EF" w14:textId="77777777" w:rsidR="00465C38" w:rsidRPr="0021356A" w:rsidRDefault="00465C38" w:rsidP="00465C38">
      <w:pPr>
        <w:pStyle w:val="KeinLeerraum"/>
        <w:rPr>
          <w:rFonts w:ascii="Arial" w:hAnsi="Arial" w:cs="Arial"/>
          <w:sz w:val="28"/>
          <w:szCs w:val="28"/>
        </w:rPr>
      </w:pPr>
    </w:p>
    <w:p w14:paraId="33B02C11" w14:textId="77777777" w:rsidR="00465C38" w:rsidRPr="0021356A" w:rsidRDefault="00465C38" w:rsidP="00465C38">
      <w:pPr>
        <w:pStyle w:val="KeinLeerraum"/>
        <w:rPr>
          <w:rFonts w:ascii="Arial" w:hAnsi="Arial" w:cs="Arial"/>
        </w:rPr>
      </w:pPr>
    </w:p>
    <w:p w14:paraId="08975355" w14:textId="77777777" w:rsidR="00465C38" w:rsidRPr="0021356A" w:rsidRDefault="00465C38" w:rsidP="00465C38">
      <w:pPr>
        <w:pStyle w:val="KeinLeerraum"/>
        <w:rPr>
          <w:rFonts w:ascii="Arial" w:hAnsi="Arial" w:cs="Arial"/>
        </w:rPr>
      </w:pPr>
    </w:p>
    <w:sdt>
      <w:sdtPr>
        <w:rPr>
          <w:rFonts w:ascii="Futura Bk BT" w:eastAsia="Times New Roman" w:hAnsi="Futura Bk BT" w:cs="Futura Bk BT"/>
          <w:color w:val="auto"/>
          <w:sz w:val="22"/>
          <w:szCs w:val="22"/>
        </w:rPr>
        <w:id w:val="-1015845769"/>
        <w:docPartObj>
          <w:docPartGallery w:val="Table of Contents"/>
          <w:docPartUnique/>
        </w:docPartObj>
      </w:sdtPr>
      <w:sdtEndPr>
        <w:rPr>
          <w:b/>
          <w:bCs/>
        </w:rPr>
      </w:sdtEndPr>
      <w:sdtContent>
        <w:p w14:paraId="0C9B9EDC" w14:textId="2BE88C7D" w:rsidR="00465C38" w:rsidRDefault="00465C38">
          <w:pPr>
            <w:pStyle w:val="Inhaltsverzeichnisberschrift"/>
          </w:pPr>
          <w:r>
            <w:t>Inhalt</w:t>
          </w:r>
        </w:p>
        <w:p w14:paraId="6CBF8B5F" w14:textId="75CCB213" w:rsidR="006E5983" w:rsidRDefault="00465C38">
          <w:pPr>
            <w:pStyle w:val="Verzeichnis1"/>
            <w:tabs>
              <w:tab w:val="left" w:pos="440"/>
              <w:tab w:val="right" w:leader="dot" w:pos="9627"/>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6634049" w:history="1">
            <w:r w:rsidR="006E5983" w:rsidRPr="00655BA8">
              <w:rPr>
                <w:rStyle w:val="Hyperlink"/>
                <w:rFonts w:ascii="Arial" w:hAnsi="Arial" w:cs="Arial"/>
                <w:b/>
                <w:noProof/>
              </w:rPr>
              <w:t>1.</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Allgemeines</w:t>
            </w:r>
            <w:r w:rsidR="006E5983">
              <w:rPr>
                <w:noProof/>
                <w:webHidden/>
              </w:rPr>
              <w:tab/>
            </w:r>
            <w:r w:rsidR="006E5983">
              <w:rPr>
                <w:noProof/>
                <w:webHidden/>
              </w:rPr>
              <w:fldChar w:fldCharType="begin"/>
            </w:r>
            <w:r w:rsidR="006E5983">
              <w:rPr>
                <w:noProof/>
                <w:webHidden/>
              </w:rPr>
              <w:instrText xml:space="preserve"> PAGEREF _Toc146634049 \h </w:instrText>
            </w:r>
            <w:r w:rsidR="006E5983">
              <w:rPr>
                <w:noProof/>
                <w:webHidden/>
              </w:rPr>
            </w:r>
            <w:r w:rsidR="006E5983">
              <w:rPr>
                <w:noProof/>
                <w:webHidden/>
              </w:rPr>
              <w:fldChar w:fldCharType="separate"/>
            </w:r>
            <w:r w:rsidR="006E5983">
              <w:rPr>
                <w:noProof/>
                <w:webHidden/>
              </w:rPr>
              <w:t>2</w:t>
            </w:r>
            <w:r w:rsidR="006E5983">
              <w:rPr>
                <w:noProof/>
                <w:webHidden/>
              </w:rPr>
              <w:fldChar w:fldCharType="end"/>
            </w:r>
          </w:hyperlink>
        </w:p>
        <w:p w14:paraId="0B52A6BD" w14:textId="338E142E"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0" w:history="1">
            <w:r w:rsidR="006E5983" w:rsidRPr="00655BA8">
              <w:rPr>
                <w:rStyle w:val="Hyperlink"/>
                <w:rFonts w:ascii="Arial" w:hAnsi="Arial" w:cs="Arial"/>
                <w:b/>
                <w:noProof/>
              </w:rPr>
              <w:t>2.</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Förderziel und Zuwendungszweck</w:t>
            </w:r>
            <w:r w:rsidR="006E5983">
              <w:rPr>
                <w:noProof/>
                <w:webHidden/>
              </w:rPr>
              <w:tab/>
            </w:r>
            <w:r w:rsidR="006E5983">
              <w:rPr>
                <w:noProof/>
                <w:webHidden/>
              </w:rPr>
              <w:fldChar w:fldCharType="begin"/>
            </w:r>
            <w:r w:rsidR="006E5983">
              <w:rPr>
                <w:noProof/>
                <w:webHidden/>
              </w:rPr>
              <w:instrText xml:space="preserve"> PAGEREF _Toc146634050 \h </w:instrText>
            </w:r>
            <w:r w:rsidR="006E5983">
              <w:rPr>
                <w:noProof/>
                <w:webHidden/>
              </w:rPr>
            </w:r>
            <w:r w:rsidR="006E5983">
              <w:rPr>
                <w:noProof/>
                <w:webHidden/>
              </w:rPr>
              <w:fldChar w:fldCharType="separate"/>
            </w:r>
            <w:r w:rsidR="006E5983">
              <w:rPr>
                <w:noProof/>
                <w:webHidden/>
              </w:rPr>
              <w:t>2</w:t>
            </w:r>
            <w:r w:rsidR="006E5983">
              <w:rPr>
                <w:noProof/>
                <w:webHidden/>
              </w:rPr>
              <w:fldChar w:fldCharType="end"/>
            </w:r>
          </w:hyperlink>
        </w:p>
        <w:p w14:paraId="7CD3516F" w14:textId="390FD2CD"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1" w:history="1">
            <w:r w:rsidR="006E5983" w:rsidRPr="00655BA8">
              <w:rPr>
                <w:rStyle w:val="Hyperlink"/>
                <w:rFonts w:ascii="Arial" w:hAnsi="Arial" w:cs="Arial"/>
                <w:b/>
                <w:noProof/>
              </w:rPr>
              <w:t>3.</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Geförderte Maßnahmen</w:t>
            </w:r>
            <w:r w:rsidR="006E5983">
              <w:rPr>
                <w:noProof/>
                <w:webHidden/>
              </w:rPr>
              <w:tab/>
            </w:r>
            <w:r w:rsidR="006E5983">
              <w:rPr>
                <w:noProof/>
                <w:webHidden/>
              </w:rPr>
              <w:fldChar w:fldCharType="begin"/>
            </w:r>
            <w:r w:rsidR="006E5983">
              <w:rPr>
                <w:noProof/>
                <w:webHidden/>
              </w:rPr>
              <w:instrText xml:space="preserve"> PAGEREF _Toc146634051 \h </w:instrText>
            </w:r>
            <w:r w:rsidR="006E5983">
              <w:rPr>
                <w:noProof/>
                <w:webHidden/>
              </w:rPr>
            </w:r>
            <w:r w:rsidR="006E5983">
              <w:rPr>
                <w:noProof/>
                <w:webHidden/>
              </w:rPr>
              <w:fldChar w:fldCharType="separate"/>
            </w:r>
            <w:r w:rsidR="006E5983">
              <w:rPr>
                <w:noProof/>
                <w:webHidden/>
              </w:rPr>
              <w:t>3</w:t>
            </w:r>
            <w:r w:rsidR="006E5983">
              <w:rPr>
                <w:noProof/>
                <w:webHidden/>
              </w:rPr>
              <w:fldChar w:fldCharType="end"/>
            </w:r>
          </w:hyperlink>
        </w:p>
        <w:p w14:paraId="51E8190B" w14:textId="0BBC57BB"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2" w:history="1">
            <w:r w:rsidR="006E5983" w:rsidRPr="00655BA8">
              <w:rPr>
                <w:rStyle w:val="Hyperlink"/>
                <w:rFonts w:ascii="Arial" w:hAnsi="Arial" w:cs="Arial"/>
                <w:b/>
                <w:noProof/>
              </w:rPr>
              <w:t>4.</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Träger der Projekte. Trägerstrukturen und Kooperationspartner</w:t>
            </w:r>
            <w:r w:rsidR="006E5983">
              <w:rPr>
                <w:noProof/>
                <w:webHidden/>
              </w:rPr>
              <w:tab/>
            </w:r>
            <w:r w:rsidR="006E5983">
              <w:rPr>
                <w:noProof/>
                <w:webHidden/>
              </w:rPr>
              <w:fldChar w:fldCharType="begin"/>
            </w:r>
            <w:r w:rsidR="006E5983">
              <w:rPr>
                <w:noProof/>
                <w:webHidden/>
              </w:rPr>
              <w:instrText xml:space="preserve"> PAGEREF _Toc146634052 \h </w:instrText>
            </w:r>
            <w:r w:rsidR="006E5983">
              <w:rPr>
                <w:noProof/>
                <w:webHidden/>
              </w:rPr>
            </w:r>
            <w:r w:rsidR="006E5983">
              <w:rPr>
                <w:noProof/>
                <w:webHidden/>
              </w:rPr>
              <w:fldChar w:fldCharType="separate"/>
            </w:r>
            <w:r w:rsidR="006E5983">
              <w:rPr>
                <w:noProof/>
                <w:webHidden/>
              </w:rPr>
              <w:t>4</w:t>
            </w:r>
            <w:r w:rsidR="006E5983">
              <w:rPr>
                <w:noProof/>
                <w:webHidden/>
              </w:rPr>
              <w:fldChar w:fldCharType="end"/>
            </w:r>
          </w:hyperlink>
        </w:p>
        <w:p w14:paraId="50158F71" w14:textId="23C78B82"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3" w:history="1">
            <w:r w:rsidR="006E5983" w:rsidRPr="00655BA8">
              <w:rPr>
                <w:rStyle w:val="Hyperlink"/>
                <w:rFonts w:ascii="Arial" w:hAnsi="Arial" w:cs="Arial"/>
                <w:b/>
                <w:noProof/>
              </w:rPr>
              <w:t>5.</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Höhe der Förderung</w:t>
            </w:r>
            <w:r w:rsidR="006E5983">
              <w:rPr>
                <w:noProof/>
                <w:webHidden/>
              </w:rPr>
              <w:tab/>
            </w:r>
            <w:r w:rsidR="006E5983">
              <w:rPr>
                <w:noProof/>
                <w:webHidden/>
              </w:rPr>
              <w:fldChar w:fldCharType="begin"/>
            </w:r>
            <w:r w:rsidR="006E5983">
              <w:rPr>
                <w:noProof/>
                <w:webHidden/>
              </w:rPr>
              <w:instrText xml:space="preserve"> PAGEREF _Toc146634053 \h </w:instrText>
            </w:r>
            <w:r w:rsidR="006E5983">
              <w:rPr>
                <w:noProof/>
                <w:webHidden/>
              </w:rPr>
            </w:r>
            <w:r w:rsidR="006E5983">
              <w:rPr>
                <w:noProof/>
                <w:webHidden/>
              </w:rPr>
              <w:fldChar w:fldCharType="separate"/>
            </w:r>
            <w:r w:rsidR="006E5983">
              <w:rPr>
                <w:noProof/>
                <w:webHidden/>
              </w:rPr>
              <w:t>5</w:t>
            </w:r>
            <w:r w:rsidR="006E5983">
              <w:rPr>
                <w:noProof/>
                <w:webHidden/>
              </w:rPr>
              <w:fldChar w:fldCharType="end"/>
            </w:r>
          </w:hyperlink>
        </w:p>
        <w:p w14:paraId="662CB0B9" w14:textId="693EB618"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4" w:history="1">
            <w:r w:rsidR="006E5983" w:rsidRPr="00655BA8">
              <w:rPr>
                <w:rStyle w:val="Hyperlink"/>
                <w:rFonts w:ascii="Arial" w:hAnsi="Arial" w:cs="Arial"/>
                <w:b/>
                <w:noProof/>
              </w:rPr>
              <w:t>6.</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Projektlaufzeit</w:t>
            </w:r>
            <w:r w:rsidR="006E5983">
              <w:rPr>
                <w:noProof/>
                <w:webHidden/>
              </w:rPr>
              <w:tab/>
            </w:r>
            <w:r w:rsidR="006E5983">
              <w:rPr>
                <w:noProof/>
                <w:webHidden/>
              </w:rPr>
              <w:fldChar w:fldCharType="begin"/>
            </w:r>
            <w:r w:rsidR="006E5983">
              <w:rPr>
                <w:noProof/>
                <w:webHidden/>
              </w:rPr>
              <w:instrText xml:space="preserve"> PAGEREF _Toc146634054 \h </w:instrText>
            </w:r>
            <w:r w:rsidR="006E5983">
              <w:rPr>
                <w:noProof/>
                <w:webHidden/>
              </w:rPr>
            </w:r>
            <w:r w:rsidR="006E5983">
              <w:rPr>
                <w:noProof/>
                <w:webHidden/>
              </w:rPr>
              <w:fldChar w:fldCharType="separate"/>
            </w:r>
            <w:r w:rsidR="006E5983">
              <w:rPr>
                <w:noProof/>
                <w:webHidden/>
              </w:rPr>
              <w:t>5</w:t>
            </w:r>
            <w:r w:rsidR="006E5983">
              <w:rPr>
                <w:noProof/>
                <w:webHidden/>
              </w:rPr>
              <w:fldChar w:fldCharType="end"/>
            </w:r>
          </w:hyperlink>
        </w:p>
        <w:p w14:paraId="5B849EC5" w14:textId="472EF190"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5" w:history="1">
            <w:r w:rsidR="006E5983" w:rsidRPr="00655BA8">
              <w:rPr>
                <w:rStyle w:val="Hyperlink"/>
                <w:rFonts w:ascii="Arial" w:hAnsi="Arial" w:cs="Arial"/>
                <w:b/>
                <w:noProof/>
              </w:rPr>
              <w:t>7.</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Antragsverfahren</w:t>
            </w:r>
            <w:r w:rsidR="006E5983">
              <w:rPr>
                <w:noProof/>
                <w:webHidden/>
              </w:rPr>
              <w:tab/>
            </w:r>
            <w:r w:rsidR="006E5983">
              <w:rPr>
                <w:noProof/>
                <w:webHidden/>
              </w:rPr>
              <w:fldChar w:fldCharType="begin"/>
            </w:r>
            <w:r w:rsidR="006E5983">
              <w:rPr>
                <w:noProof/>
                <w:webHidden/>
              </w:rPr>
              <w:instrText xml:space="preserve"> PAGEREF _Toc146634055 \h </w:instrText>
            </w:r>
            <w:r w:rsidR="006E5983">
              <w:rPr>
                <w:noProof/>
                <w:webHidden/>
              </w:rPr>
            </w:r>
            <w:r w:rsidR="006E5983">
              <w:rPr>
                <w:noProof/>
                <w:webHidden/>
              </w:rPr>
              <w:fldChar w:fldCharType="separate"/>
            </w:r>
            <w:r w:rsidR="006E5983">
              <w:rPr>
                <w:noProof/>
                <w:webHidden/>
              </w:rPr>
              <w:t>6</w:t>
            </w:r>
            <w:r w:rsidR="006E5983">
              <w:rPr>
                <w:noProof/>
                <w:webHidden/>
              </w:rPr>
              <w:fldChar w:fldCharType="end"/>
            </w:r>
          </w:hyperlink>
        </w:p>
        <w:p w14:paraId="09CBC52F" w14:textId="08D13B91"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6" w:history="1">
            <w:r w:rsidR="006E5983" w:rsidRPr="00655BA8">
              <w:rPr>
                <w:rStyle w:val="Hyperlink"/>
                <w:rFonts w:ascii="Arial" w:hAnsi="Arial" w:cs="Arial"/>
                <w:b/>
                <w:noProof/>
              </w:rPr>
              <w:t>8.</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Ausschluss vom Auswahlverfahren</w:t>
            </w:r>
            <w:r w:rsidR="006E5983">
              <w:rPr>
                <w:noProof/>
                <w:webHidden/>
              </w:rPr>
              <w:tab/>
            </w:r>
            <w:r w:rsidR="006E5983">
              <w:rPr>
                <w:noProof/>
                <w:webHidden/>
              </w:rPr>
              <w:fldChar w:fldCharType="begin"/>
            </w:r>
            <w:r w:rsidR="006E5983">
              <w:rPr>
                <w:noProof/>
                <w:webHidden/>
              </w:rPr>
              <w:instrText xml:space="preserve"> PAGEREF _Toc146634056 \h </w:instrText>
            </w:r>
            <w:r w:rsidR="006E5983">
              <w:rPr>
                <w:noProof/>
                <w:webHidden/>
              </w:rPr>
            </w:r>
            <w:r w:rsidR="006E5983">
              <w:rPr>
                <w:noProof/>
                <w:webHidden/>
              </w:rPr>
              <w:fldChar w:fldCharType="separate"/>
            </w:r>
            <w:r w:rsidR="006E5983">
              <w:rPr>
                <w:noProof/>
                <w:webHidden/>
              </w:rPr>
              <w:t>6</w:t>
            </w:r>
            <w:r w:rsidR="006E5983">
              <w:rPr>
                <w:noProof/>
                <w:webHidden/>
              </w:rPr>
              <w:fldChar w:fldCharType="end"/>
            </w:r>
          </w:hyperlink>
        </w:p>
        <w:p w14:paraId="695858D7" w14:textId="09B4AA16" w:rsidR="006E5983" w:rsidRDefault="00B62504">
          <w:pPr>
            <w:pStyle w:val="Verzeichnis1"/>
            <w:tabs>
              <w:tab w:val="left" w:pos="440"/>
              <w:tab w:val="right" w:leader="dot" w:pos="9627"/>
            </w:tabs>
            <w:rPr>
              <w:rFonts w:asciiTheme="minorHAnsi" w:eastAsiaTheme="minorEastAsia" w:hAnsiTheme="minorHAnsi" w:cstheme="minorBidi"/>
              <w:noProof/>
              <w:kern w:val="2"/>
              <w14:ligatures w14:val="standardContextual"/>
            </w:rPr>
          </w:pPr>
          <w:hyperlink w:anchor="_Toc146634057" w:history="1">
            <w:r w:rsidR="006E5983" w:rsidRPr="00655BA8">
              <w:rPr>
                <w:rStyle w:val="Hyperlink"/>
                <w:rFonts w:ascii="Arial" w:hAnsi="Arial" w:cs="Arial"/>
                <w:b/>
                <w:noProof/>
              </w:rPr>
              <w:t>9.</w:t>
            </w:r>
            <w:r w:rsidR="006E5983">
              <w:rPr>
                <w:rFonts w:asciiTheme="minorHAnsi" w:eastAsiaTheme="minorEastAsia" w:hAnsiTheme="minorHAnsi" w:cstheme="minorBidi"/>
                <w:noProof/>
                <w:kern w:val="2"/>
                <w14:ligatures w14:val="standardContextual"/>
              </w:rPr>
              <w:tab/>
            </w:r>
            <w:r w:rsidR="006E5983" w:rsidRPr="00655BA8">
              <w:rPr>
                <w:rStyle w:val="Hyperlink"/>
                <w:rFonts w:ascii="Arial" w:hAnsi="Arial" w:cs="Arial"/>
                <w:b/>
                <w:noProof/>
              </w:rPr>
              <w:t>Kein Anspruch auf Förderung</w:t>
            </w:r>
            <w:r w:rsidR="006E5983">
              <w:rPr>
                <w:noProof/>
                <w:webHidden/>
              </w:rPr>
              <w:tab/>
            </w:r>
            <w:r w:rsidR="006E5983">
              <w:rPr>
                <w:noProof/>
                <w:webHidden/>
              </w:rPr>
              <w:fldChar w:fldCharType="begin"/>
            </w:r>
            <w:r w:rsidR="006E5983">
              <w:rPr>
                <w:noProof/>
                <w:webHidden/>
              </w:rPr>
              <w:instrText xml:space="preserve"> PAGEREF _Toc146634057 \h </w:instrText>
            </w:r>
            <w:r w:rsidR="006E5983">
              <w:rPr>
                <w:noProof/>
                <w:webHidden/>
              </w:rPr>
            </w:r>
            <w:r w:rsidR="006E5983">
              <w:rPr>
                <w:noProof/>
                <w:webHidden/>
              </w:rPr>
              <w:fldChar w:fldCharType="separate"/>
            </w:r>
            <w:r w:rsidR="006E5983">
              <w:rPr>
                <w:noProof/>
                <w:webHidden/>
              </w:rPr>
              <w:t>6</w:t>
            </w:r>
            <w:r w:rsidR="006E5983">
              <w:rPr>
                <w:noProof/>
                <w:webHidden/>
              </w:rPr>
              <w:fldChar w:fldCharType="end"/>
            </w:r>
          </w:hyperlink>
        </w:p>
        <w:p w14:paraId="7D5515DB" w14:textId="76345E23" w:rsidR="006E5983" w:rsidRDefault="00B62504">
          <w:pPr>
            <w:pStyle w:val="Verzeichnis1"/>
            <w:tabs>
              <w:tab w:val="left" w:pos="660"/>
              <w:tab w:val="right" w:leader="dot" w:pos="9627"/>
            </w:tabs>
            <w:rPr>
              <w:rFonts w:asciiTheme="minorHAnsi" w:eastAsiaTheme="minorEastAsia" w:hAnsiTheme="minorHAnsi" w:cstheme="minorBidi"/>
              <w:noProof/>
              <w:kern w:val="2"/>
              <w14:ligatures w14:val="standardContextual"/>
            </w:rPr>
          </w:pPr>
          <w:hyperlink w:anchor="_Toc146634058" w:history="1">
            <w:r w:rsidR="006E5983" w:rsidRPr="00655BA8">
              <w:rPr>
                <w:rStyle w:val="Hyperlink"/>
                <w:rFonts w:ascii="Arial" w:hAnsi="Arial" w:cs="Arial"/>
                <w:b/>
                <w:noProof/>
              </w:rPr>
              <w:t>10.</w:t>
            </w:r>
            <w:r w:rsidR="00F92B79">
              <w:t xml:space="preserve">  </w:t>
            </w:r>
            <w:r w:rsidR="006E5983" w:rsidRPr="00655BA8">
              <w:rPr>
                <w:rStyle w:val="Hyperlink"/>
                <w:rFonts w:ascii="Arial" w:hAnsi="Arial" w:cs="Arial"/>
                <w:b/>
                <w:noProof/>
              </w:rPr>
              <w:t>Kontaktadressen</w:t>
            </w:r>
            <w:r w:rsidR="006E5983">
              <w:rPr>
                <w:noProof/>
                <w:webHidden/>
              </w:rPr>
              <w:tab/>
            </w:r>
            <w:r w:rsidR="006E5983">
              <w:rPr>
                <w:noProof/>
                <w:webHidden/>
              </w:rPr>
              <w:fldChar w:fldCharType="begin"/>
            </w:r>
            <w:r w:rsidR="006E5983">
              <w:rPr>
                <w:noProof/>
                <w:webHidden/>
              </w:rPr>
              <w:instrText xml:space="preserve"> PAGEREF _Toc146634058 \h </w:instrText>
            </w:r>
            <w:r w:rsidR="006E5983">
              <w:rPr>
                <w:noProof/>
                <w:webHidden/>
              </w:rPr>
            </w:r>
            <w:r w:rsidR="006E5983">
              <w:rPr>
                <w:noProof/>
                <w:webHidden/>
              </w:rPr>
              <w:fldChar w:fldCharType="separate"/>
            </w:r>
            <w:r w:rsidR="006E5983">
              <w:rPr>
                <w:noProof/>
                <w:webHidden/>
              </w:rPr>
              <w:t>7</w:t>
            </w:r>
            <w:r w:rsidR="006E5983">
              <w:rPr>
                <w:noProof/>
                <w:webHidden/>
              </w:rPr>
              <w:fldChar w:fldCharType="end"/>
            </w:r>
          </w:hyperlink>
        </w:p>
        <w:p w14:paraId="492A1080" w14:textId="44346606" w:rsidR="00465C38" w:rsidRDefault="00465C38">
          <w:r>
            <w:rPr>
              <w:b/>
              <w:bCs/>
            </w:rPr>
            <w:fldChar w:fldCharType="end"/>
          </w:r>
        </w:p>
      </w:sdtContent>
    </w:sdt>
    <w:p w14:paraId="31E9690C" w14:textId="47FDCDC2" w:rsidR="00465C38" w:rsidRPr="0021356A" w:rsidRDefault="00465C38" w:rsidP="00465C38">
      <w:pPr>
        <w:rPr>
          <w:rFonts w:ascii="Arial" w:hAnsi="Arial" w:cs="Arial"/>
          <w:sz w:val="28"/>
          <w:szCs w:val="28"/>
        </w:rPr>
      </w:pPr>
    </w:p>
    <w:p w14:paraId="626FBC5C" w14:textId="77777777" w:rsidR="00465C38" w:rsidRPr="0021356A" w:rsidRDefault="00465C38" w:rsidP="00465C38">
      <w:pPr>
        <w:rPr>
          <w:rFonts w:ascii="Arial" w:hAnsi="Arial" w:cs="Arial"/>
          <w:sz w:val="28"/>
          <w:szCs w:val="28"/>
        </w:rPr>
      </w:pPr>
    </w:p>
    <w:p w14:paraId="739A0ECE" w14:textId="77777777" w:rsidR="00465C38" w:rsidRPr="0021356A" w:rsidRDefault="00465C38" w:rsidP="00465C38">
      <w:pPr>
        <w:rPr>
          <w:rFonts w:ascii="Arial" w:hAnsi="Arial" w:cs="Arial"/>
          <w:sz w:val="28"/>
          <w:szCs w:val="28"/>
        </w:rPr>
      </w:pPr>
    </w:p>
    <w:p w14:paraId="7836D890" w14:textId="1D707C7C" w:rsidR="006E5983" w:rsidRDefault="006E5983">
      <w:pPr>
        <w:spacing w:after="160" w:line="259" w:lineRule="auto"/>
        <w:rPr>
          <w:rFonts w:ascii="Arial" w:hAnsi="Arial" w:cs="Arial"/>
          <w:sz w:val="28"/>
          <w:szCs w:val="28"/>
        </w:rPr>
      </w:pPr>
      <w:r>
        <w:rPr>
          <w:rFonts w:ascii="Arial" w:hAnsi="Arial" w:cs="Arial"/>
          <w:sz w:val="28"/>
          <w:szCs w:val="28"/>
        </w:rPr>
        <w:br w:type="page"/>
      </w:r>
    </w:p>
    <w:p w14:paraId="608C189D" w14:textId="77777777" w:rsidR="006E5983" w:rsidRPr="0021356A" w:rsidRDefault="006E5983" w:rsidP="00465C38">
      <w:pPr>
        <w:rPr>
          <w:rFonts w:ascii="Arial" w:hAnsi="Arial" w:cs="Arial"/>
          <w:sz w:val="28"/>
          <w:szCs w:val="28"/>
        </w:rPr>
      </w:pPr>
    </w:p>
    <w:p w14:paraId="1FD70539" w14:textId="48C96583" w:rsidR="00465C38" w:rsidRPr="006E5983" w:rsidRDefault="00465C38" w:rsidP="00465C38">
      <w:pPr>
        <w:pStyle w:val="KeinLeerraum"/>
        <w:numPr>
          <w:ilvl w:val="0"/>
          <w:numId w:val="1"/>
        </w:numPr>
        <w:ind w:left="426" w:hanging="426"/>
        <w:outlineLvl w:val="0"/>
        <w:rPr>
          <w:rFonts w:ascii="Arial" w:hAnsi="Arial" w:cs="Arial"/>
          <w:b/>
        </w:rPr>
      </w:pPr>
      <w:bookmarkStart w:id="0" w:name="_Toc146634049"/>
      <w:r w:rsidRPr="006E5983">
        <w:rPr>
          <w:rFonts w:ascii="Arial" w:hAnsi="Arial" w:cs="Arial"/>
          <w:b/>
        </w:rPr>
        <w:t>Allgemeines</w:t>
      </w:r>
      <w:bookmarkEnd w:id="0"/>
    </w:p>
    <w:p w14:paraId="16F01195" w14:textId="77777777" w:rsidR="00465C38" w:rsidRPr="00A91D18" w:rsidRDefault="00465C38" w:rsidP="00465C38">
      <w:pPr>
        <w:pStyle w:val="StandardWeb"/>
        <w:shd w:val="clear" w:color="auto" w:fill="FFFFFF"/>
        <w:rPr>
          <w:rFonts w:ascii="Arial" w:hAnsi="Arial" w:cs="Arial"/>
          <w:color w:val="191919"/>
          <w:sz w:val="22"/>
          <w:szCs w:val="22"/>
        </w:rPr>
      </w:pPr>
      <w:r w:rsidRPr="00A91D18">
        <w:rPr>
          <w:rFonts w:ascii="Arial" w:hAnsi="Arial" w:cs="Arial"/>
          <w:color w:val="191919"/>
          <w:sz w:val="22"/>
          <w:szCs w:val="22"/>
        </w:rPr>
        <w:t>Um Schutzsuchende und Zugewanderte dabei zu unterstützen, sich in Deutschland zurechtzufinden, fördert das Bundesamt Erstorientierungskurse, die auf dem Konzept "Erstorientierung und Deutsch lernen" basieren. In diesen Kursen erhalten die Teilnehmenden wesentliche Informationen über das Leben hier und erwerben gleichzeitig erste Deutschkenntnisse.</w:t>
      </w:r>
    </w:p>
    <w:p w14:paraId="12DF4B9C" w14:textId="77777777" w:rsidR="00465C38" w:rsidRPr="00A91D18" w:rsidRDefault="00465C38" w:rsidP="00465C38">
      <w:pPr>
        <w:pStyle w:val="StandardWeb"/>
        <w:shd w:val="clear" w:color="auto" w:fill="FFFFFF"/>
        <w:rPr>
          <w:rFonts w:ascii="Arial" w:hAnsi="Arial" w:cs="Arial"/>
          <w:color w:val="191919"/>
          <w:sz w:val="22"/>
          <w:szCs w:val="22"/>
        </w:rPr>
      </w:pPr>
      <w:r w:rsidRPr="00A91D18">
        <w:rPr>
          <w:rFonts w:ascii="Arial" w:hAnsi="Arial" w:cs="Arial"/>
          <w:color w:val="191919"/>
          <w:sz w:val="22"/>
          <w:szCs w:val="22"/>
        </w:rPr>
        <w:t xml:space="preserve">Die Erstorientierungskurse richten sich an Personen, die nach ihrer Einreise und aufgrund ihrer Lebensumstände Bedarf an einem niederschwelligen Einstiegs- und Orientierungsangebot haben. Dies sind vorrangig Schutzsuchende. </w:t>
      </w:r>
      <w:bookmarkStart w:id="1" w:name="_Hlk146523710"/>
      <w:r w:rsidRPr="00A91D18">
        <w:rPr>
          <w:rFonts w:ascii="Arial" w:hAnsi="Arial" w:cs="Arial"/>
          <w:color w:val="191919"/>
          <w:sz w:val="22"/>
          <w:szCs w:val="22"/>
        </w:rPr>
        <w:t>Sind darüber hinaus Plätze vorhanden, können insbesondere auch Schutzberechtigte und ihre Familien, andere Drittstaatsangehörige mit rechtmäßigem Aufenthalt sowie EU-Zugewanderte teilnehmen.</w:t>
      </w:r>
    </w:p>
    <w:bookmarkEnd w:id="1"/>
    <w:p w14:paraId="1B646848" w14:textId="77777777" w:rsidR="00465C38" w:rsidRDefault="00465C38" w:rsidP="00465C38">
      <w:pPr>
        <w:pStyle w:val="StandardWeb"/>
        <w:shd w:val="clear" w:color="auto" w:fill="FFFFFF"/>
        <w:rPr>
          <w:rFonts w:ascii="Arial" w:hAnsi="Arial" w:cs="Arial"/>
          <w:color w:val="191919"/>
          <w:sz w:val="22"/>
          <w:szCs w:val="22"/>
        </w:rPr>
      </w:pPr>
      <w:r w:rsidRPr="00A91D18">
        <w:rPr>
          <w:rFonts w:ascii="Arial" w:hAnsi="Arial" w:cs="Arial"/>
          <w:color w:val="191919"/>
          <w:sz w:val="22"/>
          <w:szCs w:val="22"/>
        </w:rPr>
        <w:t xml:space="preserve">Voraussetzung ist in jedem Fall, dass die Teilnahme an einem Integrationskurs aus rechtlichen, tatsächlichen oder individuellen Gründen (noch) nicht möglich ist. </w:t>
      </w:r>
    </w:p>
    <w:p w14:paraId="76014601" w14:textId="77777777" w:rsidR="00465C38" w:rsidRDefault="00465C38" w:rsidP="00465C38">
      <w:pPr>
        <w:rPr>
          <w:rFonts w:ascii="Arial" w:hAnsi="Arial" w:cs="Arial"/>
          <w:color w:val="343A3E"/>
          <w:shd w:val="clear" w:color="auto" w:fill="FFFFFF"/>
        </w:rPr>
      </w:pPr>
      <w:r w:rsidRPr="00814278">
        <w:rPr>
          <w:rFonts w:ascii="Arial" w:hAnsi="Arial" w:cs="Arial"/>
          <w:color w:val="343A3E"/>
          <w:shd w:val="clear" w:color="auto" w:fill="FFFFFF"/>
        </w:rPr>
        <w:t>Die Agentur für Erwachsenen- und Weiterbildung (AEWB) wurde für die Projektlaufzeit 2023 bis 2025 im Bundesland Niedersachsen wieder vom BAMF als Zentralstelle für Erstorientierungskurse benannt. Die Zentralstelle koordiniert für das BAMF die Umsetzung des Kursangebotes auf Landesebene: Sie ist niedersachsenweit zuständig für die Beantragung, Auswahl, Koordination und Verwaltung der Erstorientierungskurse.</w:t>
      </w:r>
    </w:p>
    <w:p w14:paraId="6FD4F001" w14:textId="77777777" w:rsidR="00F87B68" w:rsidRPr="00814278" w:rsidRDefault="00F87B68" w:rsidP="00465C38">
      <w:pPr>
        <w:rPr>
          <w:rFonts w:ascii="Arial" w:hAnsi="Arial" w:cs="Arial"/>
          <w:color w:val="343A3E"/>
          <w:shd w:val="clear" w:color="auto" w:fill="FFFFFF"/>
        </w:rPr>
      </w:pPr>
    </w:p>
    <w:p w14:paraId="29E788E1" w14:textId="276290A5" w:rsidR="00465C38" w:rsidRDefault="00F87B68" w:rsidP="00465C38">
      <w:pPr>
        <w:rPr>
          <w:rFonts w:ascii="Arial" w:hAnsi="Arial" w:cs="Arial"/>
          <w:color w:val="343A3E"/>
          <w:sz w:val="24"/>
          <w:szCs w:val="24"/>
          <w:shd w:val="clear" w:color="auto" w:fill="FFFFFF"/>
        </w:rPr>
      </w:pPr>
      <w:r>
        <w:rPr>
          <w:rFonts w:ascii="Arial" w:hAnsi="Arial" w:cs="Arial"/>
          <w:color w:val="343A3E"/>
          <w:shd w:val="clear" w:color="auto" w:fill="FFFFFF"/>
        </w:rPr>
        <w:t>Vorbehaltlich</w:t>
      </w:r>
      <w:r w:rsidR="00465C38" w:rsidRPr="00F87B68">
        <w:rPr>
          <w:rFonts w:ascii="Arial" w:hAnsi="Arial" w:cs="Arial"/>
          <w:color w:val="343A3E"/>
          <w:shd w:val="clear" w:color="auto" w:fill="FFFFFF"/>
        </w:rPr>
        <w:t xml:space="preserve"> der Mittelzusage des BAMF für das Projektjahr 202</w:t>
      </w:r>
      <w:r w:rsidR="00F92B79">
        <w:rPr>
          <w:rFonts w:ascii="Arial" w:hAnsi="Arial" w:cs="Arial"/>
          <w:color w:val="343A3E"/>
          <w:shd w:val="clear" w:color="auto" w:fill="FFFFFF"/>
        </w:rPr>
        <w:t>5</w:t>
      </w:r>
      <w:r w:rsidR="00465C38" w:rsidRPr="00F87B68">
        <w:rPr>
          <w:rFonts w:ascii="Arial" w:hAnsi="Arial" w:cs="Arial"/>
          <w:color w:val="343A3E"/>
          <w:shd w:val="clear" w:color="auto" w:fill="FFFFFF"/>
        </w:rPr>
        <w:t xml:space="preserve"> können rund </w:t>
      </w:r>
      <w:r>
        <w:rPr>
          <w:rFonts w:ascii="Arial" w:hAnsi="Arial" w:cs="Arial"/>
          <w:color w:val="343A3E"/>
          <w:shd w:val="clear" w:color="auto" w:fill="FFFFFF"/>
        </w:rPr>
        <w:t>90</w:t>
      </w:r>
      <w:r w:rsidR="00465C38" w:rsidRPr="00F87B68">
        <w:rPr>
          <w:rFonts w:ascii="Arial" w:hAnsi="Arial" w:cs="Arial"/>
          <w:color w:val="343A3E"/>
          <w:shd w:val="clear" w:color="auto" w:fill="FFFFFF"/>
        </w:rPr>
        <w:t xml:space="preserve"> Erstorientierungskurse an niedersächsische Träger vergeben werden. Die Antragstellung durch die Träger erfolgt kalenderjährlich</w:t>
      </w:r>
      <w:r w:rsidR="00465C38" w:rsidRPr="00F87B68">
        <w:rPr>
          <w:rFonts w:ascii="Arial" w:hAnsi="Arial" w:cs="Arial"/>
          <w:color w:val="343A3E"/>
          <w:sz w:val="24"/>
          <w:szCs w:val="24"/>
          <w:shd w:val="clear" w:color="auto" w:fill="FFFFFF"/>
        </w:rPr>
        <w:t>.</w:t>
      </w:r>
    </w:p>
    <w:p w14:paraId="327AE499" w14:textId="77777777" w:rsidR="00465C38" w:rsidRDefault="00465C38" w:rsidP="00465C38">
      <w:pPr>
        <w:pStyle w:val="KeinLeerraum"/>
        <w:jc w:val="both"/>
        <w:rPr>
          <w:rFonts w:ascii="Arial" w:hAnsi="Arial" w:cs="Arial"/>
        </w:rPr>
      </w:pPr>
    </w:p>
    <w:p w14:paraId="2FA098A6" w14:textId="77777777" w:rsidR="00465C38" w:rsidRPr="006C7A67" w:rsidRDefault="00465C38" w:rsidP="00465C38">
      <w:pPr>
        <w:pStyle w:val="KeinLeerraum"/>
        <w:jc w:val="both"/>
        <w:rPr>
          <w:rFonts w:ascii="Arial" w:hAnsi="Arial" w:cs="Arial"/>
        </w:rPr>
      </w:pPr>
      <w:r w:rsidRPr="006C7A67">
        <w:rPr>
          <w:rFonts w:ascii="Arial" w:hAnsi="Arial" w:cs="Arial"/>
        </w:rPr>
        <w:t xml:space="preserve">Die Antragsprüfung </w:t>
      </w:r>
      <w:r w:rsidRPr="00814278">
        <w:rPr>
          <w:rFonts w:ascii="Arial" w:hAnsi="Arial" w:cs="Arial"/>
        </w:rPr>
        <w:t>erfolgt auf</w:t>
      </w:r>
      <w:r w:rsidRPr="006C7A67">
        <w:rPr>
          <w:rFonts w:ascii="Arial" w:hAnsi="Arial" w:cs="Arial"/>
        </w:rPr>
        <w:t xml:space="preserve"> der Grundlage der „Richtlinien zur Förderung von Maßnahmen zur Erstorientierung </w:t>
      </w:r>
      <w:r>
        <w:rPr>
          <w:rFonts w:ascii="Arial" w:hAnsi="Arial" w:cs="Arial"/>
        </w:rPr>
        <w:t>für Schutzsuchende und Zugewanderte</w:t>
      </w:r>
      <w:r w:rsidRPr="006C7A67">
        <w:rPr>
          <w:rFonts w:ascii="Arial" w:hAnsi="Arial" w:cs="Arial"/>
        </w:rPr>
        <w:t xml:space="preserve">“ vom </w:t>
      </w:r>
      <w:r>
        <w:rPr>
          <w:rFonts w:ascii="Arial" w:hAnsi="Arial" w:cs="Arial"/>
        </w:rPr>
        <w:t>14.11.2022</w:t>
      </w:r>
      <w:r w:rsidRPr="006C7A67">
        <w:rPr>
          <w:rFonts w:ascii="Arial" w:hAnsi="Arial" w:cs="Arial"/>
        </w:rPr>
        <w:t xml:space="preserve"> sowie der „Leitlinien für virtuelles Lehren und Lernen in Erstorientierungskursen“ vom 01.07.2022. </w:t>
      </w:r>
    </w:p>
    <w:p w14:paraId="6DB90D34" w14:textId="77777777" w:rsidR="00465C38" w:rsidRPr="0021356A" w:rsidRDefault="00465C38" w:rsidP="00465C38">
      <w:pPr>
        <w:pStyle w:val="berschrift"/>
      </w:pPr>
    </w:p>
    <w:p w14:paraId="06A30564" w14:textId="56C2C69E" w:rsidR="006E5983" w:rsidRDefault="006E5983" w:rsidP="006E5983">
      <w:pPr>
        <w:pStyle w:val="KeinLeerraum"/>
        <w:numPr>
          <w:ilvl w:val="0"/>
          <w:numId w:val="1"/>
        </w:numPr>
        <w:ind w:left="426" w:hanging="426"/>
        <w:outlineLvl w:val="0"/>
        <w:rPr>
          <w:rFonts w:ascii="Arial" w:hAnsi="Arial" w:cs="Arial"/>
          <w:b/>
        </w:rPr>
      </w:pPr>
      <w:bookmarkStart w:id="2" w:name="_Toc146634050"/>
      <w:r>
        <w:rPr>
          <w:rFonts w:ascii="Arial" w:hAnsi="Arial" w:cs="Arial"/>
          <w:b/>
        </w:rPr>
        <w:t>Förderziel und Zuwendungszweck</w:t>
      </w:r>
      <w:bookmarkEnd w:id="2"/>
    </w:p>
    <w:p w14:paraId="7FD25C65" w14:textId="77777777" w:rsidR="00465C38" w:rsidRPr="0021356A" w:rsidRDefault="00465C38" w:rsidP="00465C38">
      <w:pPr>
        <w:pStyle w:val="KeinLeerraum"/>
        <w:rPr>
          <w:rFonts w:ascii="Arial" w:hAnsi="Arial" w:cs="Arial"/>
        </w:rPr>
      </w:pPr>
    </w:p>
    <w:p w14:paraId="442F79EA" w14:textId="01E048FD" w:rsidR="00465C38" w:rsidRPr="0021356A" w:rsidRDefault="00465C38" w:rsidP="00465C38">
      <w:pPr>
        <w:pStyle w:val="KeinLeerraum"/>
        <w:jc w:val="both"/>
        <w:rPr>
          <w:rFonts w:ascii="Arial" w:hAnsi="Arial" w:cs="Arial"/>
        </w:rPr>
      </w:pPr>
      <w:r w:rsidRPr="0021356A">
        <w:rPr>
          <w:rFonts w:ascii="Arial" w:hAnsi="Arial" w:cs="Arial"/>
        </w:rPr>
        <w:t xml:space="preserve">Die Mittel dienen der Förderung von Maßnahmen zur Erstorientierung </w:t>
      </w:r>
      <w:r>
        <w:rPr>
          <w:rFonts w:ascii="Arial" w:hAnsi="Arial" w:cs="Arial"/>
        </w:rPr>
        <w:t>für Schutzsuchende</w:t>
      </w:r>
      <w:r w:rsidR="00B57A27">
        <w:rPr>
          <w:rFonts w:ascii="Arial" w:hAnsi="Arial" w:cs="Arial"/>
        </w:rPr>
        <w:t xml:space="preserve"> und Zugewanderte</w:t>
      </w:r>
      <w:r w:rsidR="00F92B79">
        <w:rPr>
          <w:rFonts w:ascii="Arial" w:hAnsi="Arial" w:cs="Arial"/>
        </w:rPr>
        <w:t xml:space="preserve">. </w:t>
      </w:r>
      <w:r w:rsidRPr="0021356A">
        <w:rPr>
          <w:rFonts w:ascii="Arial" w:hAnsi="Arial" w:cs="Arial"/>
        </w:rPr>
        <w:t>Ziel ist es, bundesweit ein niederschwelliges Kursangebot zur Erstorientierung zu etablieren.</w:t>
      </w:r>
    </w:p>
    <w:p w14:paraId="6C64DD26" w14:textId="77777777" w:rsidR="00465C38" w:rsidRPr="0021356A" w:rsidRDefault="00465C38" w:rsidP="00465C38">
      <w:pPr>
        <w:pStyle w:val="KeinLeerraum"/>
        <w:jc w:val="both"/>
        <w:rPr>
          <w:rFonts w:ascii="Arial" w:hAnsi="Arial" w:cs="Arial"/>
        </w:rPr>
      </w:pPr>
    </w:p>
    <w:p w14:paraId="7484DE28" w14:textId="1470EF34" w:rsidR="00465C38" w:rsidRDefault="00465C38" w:rsidP="00465C38">
      <w:pPr>
        <w:pStyle w:val="Listenabsatz"/>
        <w:tabs>
          <w:tab w:val="left" w:pos="-1134"/>
          <w:tab w:val="left" w:pos="-566"/>
          <w:tab w:val="left" w:pos="0"/>
          <w:tab w:val="left" w:pos="142"/>
          <w:tab w:val="left" w:pos="900"/>
          <w:tab w:val="left" w:pos="1134"/>
          <w:tab w:val="left" w:pos="1440"/>
          <w:tab w:val="left" w:pos="1700"/>
          <w:tab w:val="left" w:pos="1980"/>
          <w:tab w:val="left" w:pos="2268"/>
          <w:tab w:val="left" w:pos="2580"/>
          <w:tab w:val="left" w:pos="2834"/>
          <w:tab w:val="left" w:pos="3120"/>
          <w:tab w:val="left" w:pos="3420"/>
          <w:tab w:val="left" w:pos="3720"/>
          <w:tab w:val="left" w:pos="3960"/>
          <w:tab w:val="left" w:pos="4260"/>
          <w:tab w:val="left" w:pos="4560"/>
          <w:tab w:val="left" w:pos="4860"/>
          <w:tab w:val="left" w:pos="5100"/>
          <w:tab w:val="left" w:pos="5400"/>
          <w:tab w:val="left" w:pos="5700"/>
          <w:tab w:val="left" w:pos="6000"/>
          <w:tab w:val="left" w:pos="6240"/>
          <w:tab w:val="left" w:pos="6540"/>
          <w:tab w:val="left" w:pos="6840"/>
          <w:tab w:val="left" w:pos="7080"/>
          <w:tab w:val="left" w:pos="7380"/>
          <w:tab w:val="left" w:pos="7680"/>
          <w:tab w:val="left" w:pos="7980"/>
          <w:tab w:val="left" w:pos="8220"/>
          <w:tab w:val="left" w:pos="8520"/>
          <w:tab w:val="left" w:pos="8820"/>
          <w:tab w:val="left" w:pos="9060"/>
          <w:tab w:val="left" w:pos="9360"/>
          <w:tab w:val="left" w:pos="9660"/>
        </w:tabs>
        <w:ind w:left="0"/>
        <w:contextualSpacing w:val="0"/>
        <w:jc w:val="both"/>
        <w:rPr>
          <w:rFonts w:ascii="Arial" w:hAnsi="Arial" w:cs="Arial"/>
        </w:rPr>
      </w:pPr>
      <w:r w:rsidRPr="0021356A">
        <w:rPr>
          <w:rFonts w:ascii="Arial" w:hAnsi="Arial" w:cs="Arial"/>
        </w:rPr>
        <w:t xml:space="preserve">Durch diese Kurse soll </w:t>
      </w:r>
      <w:r>
        <w:rPr>
          <w:rFonts w:ascii="Arial" w:hAnsi="Arial" w:cs="Arial"/>
        </w:rPr>
        <w:t xml:space="preserve">Schutzsuchenden die Gelegenheit </w:t>
      </w:r>
      <w:r w:rsidRPr="0021356A">
        <w:rPr>
          <w:rFonts w:ascii="Arial" w:hAnsi="Arial" w:cs="Arial"/>
        </w:rPr>
        <w:t>gegeben werden, sich Wissen und Fähigkeiten für den Alltag in Deutschland anzueignen. Darüber hinaus sollen anhand der zu behandelnden Alltagsthemen Grundbegriffe und einfache sprachliche Wendungen erlernt werden – der Sprachunterricht ist somit nicht das primäre Ziel.</w:t>
      </w:r>
    </w:p>
    <w:p w14:paraId="23B38FF4" w14:textId="77777777" w:rsidR="00465C38" w:rsidRDefault="00465C38" w:rsidP="00465C38">
      <w:pPr>
        <w:pStyle w:val="Listenabsatz"/>
        <w:tabs>
          <w:tab w:val="left" w:pos="-1134"/>
          <w:tab w:val="left" w:pos="-566"/>
          <w:tab w:val="left" w:pos="0"/>
          <w:tab w:val="left" w:pos="142"/>
          <w:tab w:val="left" w:pos="900"/>
          <w:tab w:val="left" w:pos="1134"/>
          <w:tab w:val="left" w:pos="1440"/>
          <w:tab w:val="left" w:pos="1700"/>
          <w:tab w:val="left" w:pos="1980"/>
          <w:tab w:val="left" w:pos="2268"/>
          <w:tab w:val="left" w:pos="2580"/>
          <w:tab w:val="left" w:pos="2834"/>
          <w:tab w:val="left" w:pos="3120"/>
          <w:tab w:val="left" w:pos="3420"/>
          <w:tab w:val="left" w:pos="3720"/>
          <w:tab w:val="left" w:pos="3960"/>
          <w:tab w:val="left" w:pos="4260"/>
          <w:tab w:val="left" w:pos="4560"/>
          <w:tab w:val="left" w:pos="4860"/>
          <w:tab w:val="left" w:pos="5100"/>
          <w:tab w:val="left" w:pos="5400"/>
          <w:tab w:val="left" w:pos="5700"/>
          <w:tab w:val="left" w:pos="6000"/>
          <w:tab w:val="left" w:pos="6240"/>
          <w:tab w:val="left" w:pos="6540"/>
          <w:tab w:val="left" w:pos="6840"/>
          <w:tab w:val="left" w:pos="7080"/>
          <w:tab w:val="left" w:pos="7380"/>
          <w:tab w:val="left" w:pos="7680"/>
          <w:tab w:val="left" w:pos="7980"/>
          <w:tab w:val="left" w:pos="8220"/>
          <w:tab w:val="left" w:pos="8520"/>
          <w:tab w:val="left" w:pos="8820"/>
          <w:tab w:val="left" w:pos="9060"/>
          <w:tab w:val="left" w:pos="9360"/>
          <w:tab w:val="left" w:pos="9660"/>
        </w:tabs>
        <w:ind w:left="0"/>
        <w:contextualSpacing w:val="0"/>
        <w:jc w:val="both"/>
        <w:rPr>
          <w:rFonts w:ascii="Arial" w:hAnsi="Arial" w:cs="Arial"/>
        </w:rPr>
      </w:pPr>
    </w:p>
    <w:p w14:paraId="3AA6485A" w14:textId="77777777" w:rsidR="00465C38" w:rsidRDefault="00465C38" w:rsidP="00465C38">
      <w:pPr>
        <w:pStyle w:val="Listenabsatz"/>
        <w:tabs>
          <w:tab w:val="left" w:pos="-1134"/>
          <w:tab w:val="left" w:pos="-566"/>
          <w:tab w:val="left" w:pos="0"/>
          <w:tab w:val="left" w:pos="142"/>
          <w:tab w:val="left" w:pos="900"/>
          <w:tab w:val="left" w:pos="1134"/>
          <w:tab w:val="left" w:pos="1440"/>
          <w:tab w:val="left" w:pos="1700"/>
          <w:tab w:val="left" w:pos="1980"/>
          <w:tab w:val="left" w:pos="2268"/>
          <w:tab w:val="left" w:pos="2580"/>
          <w:tab w:val="left" w:pos="2834"/>
          <w:tab w:val="left" w:pos="3120"/>
          <w:tab w:val="left" w:pos="3420"/>
          <w:tab w:val="left" w:pos="3720"/>
          <w:tab w:val="left" w:pos="3960"/>
          <w:tab w:val="left" w:pos="4260"/>
          <w:tab w:val="left" w:pos="4560"/>
          <w:tab w:val="left" w:pos="4860"/>
          <w:tab w:val="left" w:pos="5100"/>
          <w:tab w:val="left" w:pos="5400"/>
          <w:tab w:val="left" w:pos="5700"/>
          <w:tab w:val="left" w:pos="6000"/>
          <w:tab w:val="left" w:pos="6240"/>
          <w:tab w:val="left" w:pos="6540"/>
          <w:tab w:val="left" w:pos="6840"/>
          <w:tab w:val="left" w:pos="7080"/>
          <w:tab w:val="left" w:pos="7380"/>
          <w:tab w:val="left" w:pos="7680"/>
          <w:tab w:val="left" w:pos="7980"/>
          <w:tab w:val="left" w:pos="8220"/>
          <w:tab w:val="left" w:pos="8520"/>
          <w:tab w:val="left" w:pos="8820"/>
          <w:tab w:val="left" w:pos="9060"/>
          <w:tab w:val="left" w:pos="9360"/>
          <w:tab w:val="left" w:pos="9660"/>
        </w:tabs>
        <w:ind w:left="0"/>
        <w:contextualSpacing w:val="0"/>
        <w:jc w:val="both"/>
        <w:rPr>
          <w:rFonts w:ascii="Arial" w:hAnsi="Arial" w:cs="Arial"/>
        </w:rPr>
      </w:pPr>
    </w:p>
    <w:p w14:paraId="1975DF10" w14:textId="7148295B" w:rsidR="00465C38" w:rsidRDefault="00465C38" w:rsidP="006E5983">
      <w:pPr>
        <w:pStyle w:val="Listenabsatz"/>
        <w:tabs>
          <w:tab w:val="left" w:pos="-1134"/>
          <w:tab w:val="left" w:pos="-566"/>
          <w:tab w:val="left" w:pos="0"/>
          <w:tab w:val="left" w:pos="142"/>
          <w:tab w:val="left" w:pos="900"/>
          <w:tab w:val="left" w:pos="1134"/>
          <w:tab w:val="left" w:pos="1440"/>
          <w:tab w:val="left" w:pos="1700"/>
          <w:tab w:val="left" w:pos="1980"/>
          <w:tab w:val="left" w:pos="2268"/>
          <w:tab w:val="left" w:pos="2580"/>
          <w:tab w:val="left" w:pos="2834"/>
          <w:tab w:val="left" w:pos="3120"/>
          <w:tab w:val="left" w:pos="3420"/>
          <w:tab w:val="left" w:pos="3720"/>
          <w:tab w:val="left" w:pos="3960"/>
          <w:tab w:val="left" w:pos="4260"/>
          <w:tab w:val="left" w:pos="4560"/>
          <w:tab w:val="left" w:pos="4860"/>
          <w:tab w:val="left" w:pos="5100"/>
          <w:tab w:val="left" w:pos="5400"/>
          <w:tab w:val="left" w:pos="5700"/>
          <w:tab w:val="left" w:pos="6000"/>
          <w:tab w:val="left" w:pos="6240"/>
          <w:tab w:val="left" w:pos="6540"/>
          <w:tab w:val="left" w:pos="6840"/>
          <w:tab w:val="left" w:pos="7080"/>
          <w:tab w:val="left" w:pos="7380"/>
          <w:tab w:val="left" w:pos="7680"/>
          <w:tab w:val="left" w:pos="7980"/>
          <w:tab w:val="left" w:pos="8220"/>
          <w:tab w:val="left" w:pos="8520"/>
          <w:tab w:val="left" w:pos="8820"/>
          <w:tab w:val="left" w:pos="9060"/>
          <w:tab w:val="left" w:pos="9360"/>
          <w:tab w:val="left" w:pos="9660"/>
        </w:tabs>
        <w:ind w:left="0"/>
        <w:contextualSpacing w:val="0"/>
        <w:jc w:val="both"/>
        <w:rPr>
          <w:rFonts w:ascii="Arial" w:hAnsi="Arial" w:cs="Arial"/>
        </w:rPr>
      </w:pPr>
      <w:r>
        <w:rPr>
          <w:rFonts w:ascii="Arial" w:hAnsi="Arial" w:cs="Arial"/>
        </w:rPr>
        <w:t xml:space="preserve">Die </w:t>
      </w:r>
      <w:r w:rsidRPr="0021356A">
        <w:rPr>
          <w:rFonts w:ascii="Arial" w:hAnsi="Arial" w:cs="Arial"/>
        </w:rPr>
        <w:t>Kurse sollen einen Beitrag dazu leisten, dass sich Teilnehmende im Alltag sowie in ihrem unmittelbaren sozialen Umfeld besser zurechtfinden können. Zudem können die Erstorientierungskurse den Teilnehmenden eine sinnvolle und regelmäßige Tagesstrukturierung ermöglichen.</w:t>
      </w:r>
    </w:p>
    <w:p w14:paraId="40C0BB41" w14:textId="3CDC81BB" w:rsidR="00424DE6" w:rsidRDefault="00424DE6">
      <w:pPr>
        <w:spacing w:after="160" w:line="259" w:lineRule="auto"/>
        <w:rPr>
          <w:rFonts w:ascii="Arial" w:hAnsi="Arial" w:cs="Arial"/>
        </w:rPr>
      </w:pPr>
      <w:r>
        <w:rPr>
          <w:rFonts w:ascii="Arial" w:hAnsi="Arial" w:cs="Arial"/>
        </w:rPr>
        <w:br w:type="page"/>
      </w:r>
    </w:p>
    <w:p w14:paraId="7269C9F5" w14:textId="77777777" w:rsidR="00424DE6" w:rsidRPr="0021356A" w:rsidRDefault="00424DE6" w:rsidP="006E5983">
      <w:pPr>
        <w:pStyle w:val="Listenabsatz"/>
        <w:tabs>
          <w:tab w:val="left" w:pos="-1134"/>
          <w:tab w:val="left" w:pos="-566"/>
          <w:tab w:val="left" w:pos="0"/>
          <w:tab w:val="left" w:pos="142"/>
          <w:tab w:val="left" w:pos="900"/>
          <w:tab w:val="left" w:pos="1134"/>
          <w:tab w:val="left" w:pos="1440"/>
          <w:tab w:val="left" w:pos="1700"/>
          <w:tab w:val="left" w:pos="1980"/>
          <w:tab w:val="left" w:pos="2268"/>
          <w:tab w:val="left" w:pos="2580"/>
          <w:tab w:val="left" w:pos="2834"/>
          <w:tab w:val="left" w:pos="3120"/>
          <w:tab w:val="left" w:pos="3420"/>
          <w:tab w:val="left" w:pos="3720"/>
          <w:tab w:val="left" w:pos="3960"/>
          <w:tab w:val="left" w:pos="4260"/>
          <w:tab w:val="left" w:pos="4560"/>
          <w:tab w:val="left" w:pos="4860"/>
          <w:tab w:val="left" w:pos="5100"/>
          <w:tab w:val="left" w:pos="5400"/>
          <w:tab w:val="left" w:pos="5700"/>
          <w:tab w:val="left" w:pos="6000"/>
          <w:tab w:val="left" w:pos="6240"/>
          <w:tab w:val="left" w:pos="6540"/>
          <w:tab w:val="left" w:pos="6840"/>
          <w:tab w:val="left" w:pos="7080"/>
          <w:tab w:val="left" w:pos="7380"/>
          <w:tab w:val="left" w:pos="7680"/>
          <w:tab w:val="left" w:pos="7980"/>
          <w:tab w:val="left" w:pos="8220"/>
          <w:tab w:val="left" w:pos="8520"/>
          <w:tab w:val="left" w:pos="8820"/>
          <w:tab w:val="left" w:pos="9060"/>
          <w:tab w:val="left" w:pos="9360"/>
          <w:tab w:val="left" w:pos="9660"/>
        </w:tabs>
        <w:ind w:left="0"/>
        <w:contextualSpacing w:val="0"/>
        <w:jc w:val="both"/>
        <w:rPr>
          <w:rFonts w:ascii="Arial" w:hAnsi="Arial" w:cs="Arial"/>
        </w:rPr>
      </w:pPr>
    </w:p>
    <w:p w14:paraId="59FB2042" w14:textId="77777777" w:rsidR="00465C38" w:rsidRDefault="00465C38" w:rsidP="00465C38">
      <w:pPr>
        <w:pStyle w:val="KeinLeerraum"/>
        <w:rPr>
          <w:rFonts w:ascii="Arial" w:hAnsi="Arial" w:cs="Arial"/>
          <w:sz w:val="28"/>
          <w:szCs w:val="28"/>
        </w:rPr>
      </w:pPr>
    </w:p>
    <w:p w14:paraId="477E23B9" w14:textId="1233F679" w:rsidR="006E5983" w:rsidRDefault="006E5983" w:rsidP="006E5983">
      <w:pPr>
        <w:pStyle w:val="KeinLeerraum"/>
        <w:numPr>
          <w:ilvl w:val="0"/>
          <w:numId w:val="1"/>
        </w:numPr>
        <w:ind w:left="426" w:hanging="426"/>
        <w:outlineLvl w:val="0"/>
        <w:rPr>
          <w:rFonts w:ascii="Arial" w:hAnsi="Arial" w:cs="Arial"/>
          <w:b/>
        </w:rPr>
      </w:pPr>
      <w:bookmarkStart w:id="3" w:name="_Toc146634051"/>
      <w:r>
        <w:rPr>
          <w:rFonts w:ascii="Arial" w:hAnsi="Arial" w:cs="Arial"/>
          <w:b/>
        </w:rPr>
        <w:t>Geförderte Maßnahmen</w:t>
      </w:r>
      <w:bookmarkEnd w:id="3"/>
    </w:p>
    <w:p w14:paraId="41AA512E" w14:textId="77777777" w:rsidR="00465C38" w:rsidRPr="0021356A" w:rsidRDefault="00465C38" w:rsidP="00465C38">
      <w:pPr>
        <w:pStyle w:val="KeinLeerraum"/>
        <w:rPr>
          <w:rFonts w:ascii="Arial" w:hAnsi="Arial" w:cs="Arial"/>
        </w:rPr>
      </w:pPr>
    </w:p>
    <w:p w14:paraId="3DF933CB" w14:textId="77777777" w:rsidR="00465C38" w:rsidRDefault="00465C38" w:rsidP="00465C38">
      <w:pPr>
        <w:pStyle w:val="KeinLeerraum"/>
        <w:spacing w:after="60"/>
        <w:jc w:val="both"/>
        <w:rPr>
          <w:rFonts w:ascii="Arial" w:hAnsi="Arial" w:cs="Arial"/>
        </w:rPr>
      </w:pPr>
      <w:r w:rsidRPr="0021356A">
        <w:rPr>
          <w:rFonts w:ascii="Arial" w:hAnsi="Arial" w:cs="Arial"/>
        </w:rPr>
        <w:t xml:space="preserve">Gefördert werden Erstorientierungskurse, die nach dem Konzept „Erstorientierung und Deutsch lernen für Asylbewerber“ durchgeführt werden. Für die Durchführung der Erstorientierungskurse gelten </w:t>
      </w:r>
      <w:r w:rsidRPr="006C7A67">
        <w:rPr>
          <w:rFonts w:ascii="Arial" w:hAnsi="Arial" w:cs="Arial"/>
        </w:rPr>
        <w:t xml:space="preserve">nach den derzeit geltenden Richtlinien vom </w:t>
      </w:r>
      <w:r>
        <w:rPr>
          <w:rFonts w:ascii="Arial" w:hAnsi="Arial" w:cs="Arial"/>
        </w:rPr>
        <w:t>14.11.2022</w:t>
      </w:r>
      <w:r w:rsidRPr="0021356A">
        <w:rPr>
          <w:rFonts w:ascii="Arial" w:hAnsi="Arial" w:cs="Arial"/>
        </w:rPr>
        <w:t xml:space="preserve"> folgende Voraussetzungen:</w:t>
      </w:r>
    </w:p>
    <w:p w14:paraId="3317AFCD" w14:textId="77777777" w:rsidR="006E5983" w:rsidRPr="0021356A" w:rsidRDefault="006E5983" w:rsidP="00465C38">
      <w:pPr>
        <w:pStyle w:val="KeinLeerraum"/>
        <w:spacing w:after="60"/>
        <w:jc w:val="both"/>
        <w:rPr>
          <w:rFonts w:ascii="Arial" w:hAnsi="Arial" w:cs="Arial"/>
        </w:rPr>
      </w:pPr>
    </w:p>
    <w:p w14:paraId="1C44C3AC" w14:textId="77777777" w:rsidR="00465C38" w:rsidRPr="006E5983" w:rsidRDefault="00465C38" w:rsidP="00465C38">
      <w:pPr>
        <w:pStyle w:val="KeinLeerraum"/>
        <w:numPr>
          <w:ilvl w:val="0"/>
          <w:numId w:val="3"/>
        </w:numPr>
        <w:spacing w:after="60"/>
        <w:ind w:left="284" w:hanging="284"/>
        <w:jc w:val="both"/>
        <w:rPr>
          <w:rFonts w:ascii="Arial" w:hAnsi="Arial" w:cs="Arial"/>
          <w:sz w:val="20"/>
          <w:szCs w:val="20"/>
        </w:rPr>
      </w:pPr>
      <w:r w:rsidRPr="0021356A">
        <w:rPr>
          <w:rFonts w:ascii="Arial" w:hAnsi="Arial" w:cs="Arial"/>
        </w:rPr>
        <w:t>Die Inhalte und die Organisation der Kurse richten sich nach dem jeweils aktuellen Konzept „Erstorientierung und Deutschlernen für Asylbewerber“ des BAMF (veröffentlicht auf der Internetseite des BAMF, Stichwort „Erstorientierungskurse“).</w:t>
      </w:r>
    </w:p>
    <w:p w14:paraId="1967A223" w14:textId="77777777" w:rsidR="006E5983" w:rsidRPr="0021356A" w:rsidRDefault="006E5983" w:rsidP="006E5983">
      <w:pPr>
        <w:pStyle w:val="KeinLeerraum"/>
        <w:spacing w:after="60"/>
        <w:ind w:left="284"/>
        <w:jc w:val="both"/>
        <w:rPr>
          <w:rFonts w:ascii="Arial" w:hAnsi="Arial" w:cs="Arial"/>
          <w:sz w:val="20"/>
          <w:szCs w:val="20"/>
        </w:rPr>
      </w:pPr>
    </w:p>
    <w:p w14:paraId="1513578F" w14:textId="77777777" w:rsidR="00465C38" w:rsidRDefault="00465C38" w:rsidP="00465C38">
      <w:pPr>
        <w:pStyle w:val="KeinLeerraum"/>
        <w:numPr>
          <w:ilvl w:val="0"/>
          <w:numId w:val="2"/>
        </w:numPr>
        <w:spacing w:after="60"/>
        <w:ind w:left="284" w:hanging="284"/>
        <w:jc w:val="both"/>
        <w:rPr>
          <w:rFonts w:ascii="Arial" w:hAnsi="Arial" w:cs="Arial"/>
        </w:rPr>
      </w:pPr>
      <w:r w:rsidRPr="0021356A">
        <w:rPr>
          <w:rFonts w:ascii="Arial" w:hAnsi="Arial" w:cs="Arial"/>
        </w:rPr>
        <w:t>Jeder Kurs besteht aus sechs Modulen und maximal 300 Unterrichtseinheiten (UE) à 45 Minuten. Ein Modul besteht grundsätzlich aus 50 UE. Das Modul „Werte und Zusammenleben“ ist verpflichtend durchzuführen und soll von jedem Teilnehmenden besucht werden. Insbesondere in Kursen mit einer starken Fluktuation soll dieses Modul als Querschnittsthema behandelt werden, um alle Teilnehmenden zu erreichen. Der Träger kann für jeden Kurs aus 10 weiteren Modulen fünf aus dem Konzept auswählen. Die Zahl der Unterrichtseinheiten pro Woche soll 25 nicht überschreiten (= Vollzeitkurs).</w:t>
      </w:r>
    </w:p>
    <w:p w14:paraId="70B92039" w14:textId="77777777" w:rsidR="006E5983" w:rsidRPr="0021356A" w:rsidRDefault="006E5983" w:rsidP="006E5983">
      <w:pPr>
        <w:pStyle w:val="KeinLeerraum"/>
        <w:spacing w:after="60"/>
        <w:ind w:left="284"/>
        <w:jc w:val="both"/>
        <w:rPr>
          <w:rFonts w:ascii="Arial" w:hAnsi="Arial" w:cs="Arial"/>
        </w:rPr>
      </w:pPr>
    </w:p>
    <w:p w14:paraId="2212B3A9" w14:textId="0220244B" w:rsidR="00465C38" w:rsidRPr="006E5983" w:rsidRDefault="00465C38" w:rsidP="00465C38">
      <w:pPr>
        <w:pStyle w:val="Default"/>
        <w:numPr>
          <w:ilvl w:val="0"/>
          <w:numId w:val="2"/>
        </w:numPr>
        <w:spacing w:after="60"/>
        <w:ind w:left="284" w:hanging="284"/>
        <w:jc w:val="both"/>
        <w:rPr>
          <w:color w:val="auto"/>
          <w:sz w:val="22"/>
          <w:szCs w:val="22"/>
        </w:rPr>
      </w:pPr>
      <w:r w:rsidRPr="006C7A67">
        <w:rPr>
          <w:rFonts w:ascii="Arial" w:hAnsi="Arial" w:cs="Arial"/>
          <w:color w:val="auto"/>
          <w:sz w:val="22"/>
          <w:szCs w:val="22"/>
        </w:rPr>
        <w:t xml:space="preserve">Teilnehmen an den Erstorientierungskursen </w:t>
      </w:r>
      <w:r w:rsidR="00E05130">
        <w:rPr>
          <w:rFonts w:ascii="Arial" w:hAnsi="Arial" w:cs="Arial"/>
          <w:color w:val="auto"/>
          <w:sz w:val="22"/>
          <w:szCs w:val="22"/>
        </w:rPr>
        <w:t>dürfen</w:t>
      </w:r>
      <w:r w:rsidRPr="006C7A67">
        <w:rPr>
          <w:rFonts w:ascii="Arial" w:hAnsi="Arial" w:cs="Arial"/>
          <w:color w:val="auto"/>
          <w:sz w:val="22"/>
          <w:szCs w:val="22"/>
        </w:rPr>
        <w:t xml:space="preserve"> vorrangig </w:t>
      </w:r>
      <w:r>
        <w:rPr>
          <w:rFonts w:ascii="Arial" w:hAnsi="Arial" w:cs="Arial"/>
          <w:color w:val="auto"/>
          <w:sz w:val="22"/>
          <w:szCs w:val="22"/>
        </w:rPr>
        <w:t>Schutzsuchende</w:t>
      </w:r>
      <w:r w:rsidRPr="006C7A67">
        <w:rPr>
          <w:rFonts w:ascii="Arial" w:hAnsi="Arial" w:cs="Arial"/>
          <w:color w:val="auto"/>
          <w:sz w:val="22"/>
          <w:szCs w:val="22"/>
        </w:rPr>
        <w:t>.</w:t>
      </w:r>
      <w:r>
        <w:rPr>
          <w:rFonts w:ascii="Arial" w:hAnsi="Arial" w:cs="Arial"/>
          <w:color w:val="auto"/>
          <w:sz w:val="22"/>
          <w:szCs w:val="22"/>
        </w:rPr>
        <w:t xml:space="preserve"> Sind darüber hinaus Plätze vorhanden, können insbesondere auch Schutzberechtigte und Ihre Familien, andere Drittstaatsangehörige mit rechtmäßigem Aufenthalt sowie EU-Zugewanderte teilnehmen.</w:t>
      </w:r>
    </w:p>
    <w:p w14:paraId="32C3BB08" w14:textId="77777777" w:rsidR="006E5983" w:rsidRPr="006C7A67" w:rsidRDefault="006E5983" w:rsidP="006E5983">
      <w:pPr>
        <w:pStyle w:val="Default"/>
        <w:spacing w:after="60"/>
        <w:ind w:left="284"/>
        <w:jc w:val="both"/>
        <w:rPr>
          <w:color w:val="auto"/>
          <w:sz w:val="22"/>
          <w:szCs w:val="22"/>
        </w:rPr>
      </w:pPr>
    </w:p>
    <w:p w14:paraId="42832267" w14:textId="77777777" w:rsidR="00465C38" w:rsidRPr="006E5983" w:rsidRDefault="00465C38" w:rsidP="00465C38">
      <w:pPr>
        <w:pStyle w:val="Default"/>
        <w:numPr>
          <w:ilvl w:val="0"/>
          <w:numId w:val="2"/>
        </w:numPr>
        <w:spacing w:after="60"/>
        <w:ind w:left="284" w:hanging="284"/>
        <w:jc w:val="both"/>
        <w:rPr>
          <w:color w:val="auto"/>
          <w:sz w:val="22"/>
          <w:szCs w:val="22"/>
        </w:rPr>
      </w:pPr>
      <w:r w:rsidRPr="006C7A67">
        <w:rPr>
          <w:rFonts w:ascii="Arial" w:hAnsi="Arial" w:cs="Arial"/>
          <w:color w:val="auto"/>
          <w:sz w:val="22"/>
          <w:szCs w:val="22"/>
        </w:rPr>
        <w:t>Die Teilnahme ist kostenlos.</w:t>
      </w:r>
    </w:p>
    <w:p w14:paraId="6333A950" w14:textId="77777777" w:rsidR="006E5983" w:rsidRPr="006C7A67" w:rsidRDefault="006E5983" w:rsidP="006E5983">
      <w:pPr>
        <w:pStyle w:val="Default"/>
        <w:spacing w:after="60"/>
        <w:ind w:left="284"/>
        <w:jc w:val="both"/>
        <w:rPr>
          <w:color w:val="auto"/>
          <w:sz w:val="22"/>
          <w:szCs w:val="22"/>
        </w:rPr>
      </w:pPr>
    </w:p>
    <w:p w14:paraId="3BCB9240" w14:textId="3BA2615C" w:rsidR="00465C38" w:rsidRDefault="00465C38" w:rsidP="00465C38">
      <w:pPr>
        <w:pStyle w:val="KeinLeerraum"/>
        <w:numPr>
          <w:ilvl w:val="0"/>
          <w:numId w:val="2"/>
        </w:numPr>
        <w:spacing w:after="60"/>
        <w:ind w:left="284" w:hanging="284"/>
        <w:jc w:val="both"/>
        <w:rPr>
          <w:rFonts w:ascii="Arial" w:hAnsi="Arial" w:cs="Arial"/>
        </w:rPr>
      </w:pPr>
      <w:r w:rsidRPr="0021356A">
        <w:rPr>
          <w:rFonts w:ascii="Arial" w:hAnsi="Arial" w:cs="Arial"/>
        </w:rPr>
        <w:t>Schulpflichtige sowie vollziehbar ausreisepflichtige Personen dürfen nicht an den Maßnahmen teilnehmen. Ein Wechsel des Wohnortes ist für die Teilnahme unerheblich</w:t>
      </w:r>
      <w:r w:rsidR="00D921C2">
        <w:rPr>
          <w:rFonts w:ascii="Arial" w:hAnsi="Arial" w:cs="Arial"/>
        </w:rPr>
        <w:t>, da die Teilnahme bundesweit über ein Monitoringsystem des BAMF erfasst wird</w:t>
      </w:r>
      <w:r w:rsidRPr="0021356A">
        <w:rPr>
          <w:rFonts w:ascii="Arial" w:hAnsi="Arial" w:cs="Arial"/>
        </w:rPr>
        <w:t>. Die Anwesenheit ist über tägliche Anwesenheitslisten zu dokumentieren.</w:t>
      </w:r>
    </w:p>
    <w:p w14:paraId="42C66DA6" w14:textId="77777777" w:rsidR="006E5983" w:rsidRPr="0021356A" w:rsidRDefault="006E5983" w:rsidP="006E5983">
      <w:pPr>
        <w:pStyle w:val="KeinLeerraum"/>
        <w:spacing w:after="60"/>
        <w:ind w:left="284"/>
        <w:jc w:val="both"/>
        <w:rPr>
          <w:rFonts w:ascii="Arial" w:hAnsi="Arial" w:cs="Arial"/>
        </w:rPr>
      </w:pPr>
    </w:p>
    <w:p w14:paraId="0BB66A02" w14:textId="77777777" w:rsidR="00465C38" w:rsidRDefault="00465C38" w:rsidP="00465C38">
      <w:pPr>
        <w:pStyle w:val="KeinLeerraum"/>
        <w:numPr>
          <w:ilvl w:val="0"/>
          <w:numId w:val="2"/>
        </w:numPr>
        <w:spacing w:after="60"/>
        <w:ind w:left="284" w:hanging="284"/>
        <w:jc w:val="both"/>
        <w:rPr>
          <w:rFonts w:ascii="Arial" w:hAnsi="Arial" w:cs="Arial"/>
        </w:rPr>
      </w:pPr>
      <w:r w:rsidRPr="0021356A">
        <w:rPr>
          <w:rFonts w:ascii="Arial" w:hAnsi="Arial" w:cs="Arial"/>
        </w:rPr>
        <w:t xml:space="preserve">Jede/r Teilnehmende darf an nicht mehr als 300 Unterrichtseinheiten teilnehmen. Dies gilt auch bei Orts- oder Statuswechsel. </w:t>
      </w:r>
    </w:p>
    <w:p w14:paraId="502BE9AC" w14:textId="77777777" w:rsidR="006E5983" w:rsidRPr="0021356A" w:rsidRDefault="006E5983" w:rsidP="006E5983">
      <w:pPr>
        <w:pStyle w:val="KeinLeerraum"/>
        <w:spacing w:after="60"/>
        <w:ind w:left="284"/>
        <w:jc w:val="both"/>
        <w:rPr>
          <w:rFonts w:ascii="Arial" w:hAnsi="Arial" w:cs="Arial"/>
        </w:rPr>
      </w:pPr>
    </w:p>
    <w:p w14:paraId="700D9083" w14:textId="77777777" w:rsidR="00465C38" w:rsidRDefault="00465C38" w:rsidP="00465C38">
      <w:pPr>
        <w:pStyle w:val="KeinLeerraum"/>
        <w:numPr>
          <w:ilvl w:val="0"/>
          <w:numId w:val="2"/>
        </w:numPr>
        <w:spacing w:after="60"/>
        <w:ind w:left="284" w:hanging="284"/>
        <w:jc w:val="both"/>
        <w:rPr>
          <w:rFonts w:ascii="Arial" w:hAnsi="Arial" w:cs="Arial"/>
        </w:rPr>
      </w:pPr>
      <w:r w:rsidRPr="0021356A">
        <w:rPr>
          <w:rFonts w:ascii="Arial" w:hAnsi="Arial" w:cs="Arial"/>
        </w:rPr>
        <w:t>Die Teilnehmendenzahl je Kurs muss grundsätzlich zwischen 1</w:t>
      </w:r>
      <w:r>
        <w:rPr>
          <w:rFonts w:ascii="Arial" w:hAnsi="Arial" w:cs="Arial"/>
        </w:rPr>
        <w:t>0</w:t>
      </w:r>
      <w:r w:rsidRPr="0021356A">
        <w:rPr>
          <w:rFonts w:ascii="Arial" w:hAnsi="Arial" w:cs="Arial"/>
        </w:rPr>
        <w:t xml:space="preserve"> (reguläre Mindestteilnehmendenzahl) und 20 (maximale TN-Zahl) betragen.</w:t>
      </w:r>
    </w:p>
    <w:p w14:paraId="6BDE4A9A" w14:textId="77777777" w:rsidR="006E5983" w:rsidRPr="0021356A" w:rsidRDefault="006E5983" w:rsidP="006E5983">
      <w:pPr>
        <w:pStyle w:val="KeinLeerraum"/>
        <w:spacing w:after="60"/>
        <w:ind w:left="284"/>
        <w:jc w:val="both"/>
        <w:rPr>
          <w:rFonts w:ascii="Arial" w:hAnsi="Arial" w:cs="Arial"/>
        </w:rPr>
      </w:pPr>
    </w:p>
    <w:p w14:paraId="536DDDDC" w14:textId="77777777" w:rsidR="00465C38" w:rsidRDefault="00465C38" w:rsidP="00465C38">
      <w:pPr>
        <w:pStyle w:val="KeinLeerraum"/>
        <w:numPr>
          <w:ilvl w:val="0"/>
          <w:numId w:val="2"/>
        </w:numPr>
        <w:ind w:left="284" w:hanging="284"/>
        <w:jc w:val="both"/>
        <w:rPr>
          <w:rFonts w:ascii="Arial" w:hAnsi="Arial" w:cs="Arial"/>
        </w:rPr>
      </w:pPr>
      <w:r w:rsidRPr="0021356A">
        <w:rPr>
          <w:rFonts w:ascii="Arial" w:hAnsi="Arial" w:cs="Arial"/>
        </w:rPr>
        <w:t>In Kursen mit spezifischer Ausrichtung/Lokalisierung wird abweichend von der o.g. Regelung eine Mindestteilnehmendenzahl von 8 Personen ermöglicht. Sollte ein solcher Kurs durchgeführt werden, ist dies der Zentralstelle mitzuteilen und eine Genehmigung einzuholen. Dies betrifft:</w:t>
      </w:r>
    </w:p>
    <w:p w14:paraId="53E5DD48" w14:textId="77777777" w:rsidR="006E5983" w:rsidRPr="0021356A" w:rsidRDefault="006E5983" w:rsidP="006E5983">
      <w:pPr>
        <w:pStyle w:val="KeinLeerraum"/>
        <w:ind w:left="284"/>
        <w:jc w:val="both"/>
        <w:rPr>
          <w:rFonts w:ascii="Arial" w:hAnsi="Arial" w:cs="Arial"/>
        </w:rPr>
      </w:pPr>
    </w:p>
    <w:p w14:paraId="38E52CE5" w14:textId="25FF9A5F" w:rsidR="00465C38" w:rsidRPr="0021356A" w:rsidRDefault="00465C38" w:rsidP="00424DE6">
      <w:pPr>
        <w:pStyle w:val="KeinLeerraum"/>
        <w:numPr>
          <w:ilvl w:val="0"/>
          <w:numId w:val="16"/>
        </w:numPr>
        <w:jc w:val="both"/>
        <w:rPr>
          <w:rFonts w:ascii="Arial" w:hAnsi="Arial" w:cs="Arial"/>
        </w:rPr>
      </w:pPr>
      <w:r w:rsidRPr="0021356A">
        <w:rPr>
          <w:rFonts w:ascii="Arial" w:hAnsi="Arial" w:cs="Arial"/>
        </w:rPr>
        <w:t xml:space="preserve">Erstorientierungskurse, </w:t>
      </w:r>
      <w:r w:rsidR="00424DE6">
        <w:rPr>
          <w:rFonts w:ascii="Arial" w:hAnsi="Arial" w:cs="Arial"/>
        </w:rPr>
        <w:t>an</w:t>
      </w:r>
      <w:r w:rsidRPr="0021356A">
        <w:rPr>
          <w:rFonts w:ascii="Arial" w:hAnsi="Arial" w:cs="Arial"/>
        </w:rPr>
        <w:t xml:space="preserve"> denen nur Frauen teilnehmen,</w:t>
      </w:r>
    </w:p>
    <w:p w14:paraId="4AF81D37" w14:textId="77777777" w:rsidR="00465C38" w:rsidRDefault="00465C38" w:rsidP="00424DE6">
      <w:pPr>
        <w:pStyle w:val="KeinLeerraum"/>
        <w:numPr>
          <w:ilvl w:val="0"/>
          <w:numId w:val="16"/>
        </w:numPr>
        <w:jc w:val="both"/>
        <w:rPr>
          <w:rFonts w:ascii="Arial" w:hAnsi="Arial" w:cs="Arial"/>
        </w:rPr>
      </w:pPr>
      <w:r w:rsidRPr="0021356A">
        <w:rPr>
          <w:rFonts w:ascii="Arial" w:hAnsi="Arial" w:cs="Arial"/>
        </w:rPr>
        <w:t xml:space="preserve">Kurse im dünn besiedelten ländlichen Kreis </w:t>
      </w:r>
      <w:r w:rsidRPr="006C7A67">
        <w:rPr>
          <w:rFonts w:ascii="Arial" w:hAnsi="Arial" w:cs="Arial"/>
        </w:rPr>
        <w:t>und auch Kurse im</w:t>
      </w:r>
      <w:r w:rsidRPr="0021356A">
        <w:rPr>
          <w:rFonts w:ascii="Arial" w:hAnsi="Arial" w:cs="Arial"/>
        </w:rPr>
        <w:t xml:space="preserve"> </w:t>
      </w:r>
      <w:r w:rsidRPr="006C7A67">
        <w:rPr>
          <w:rFonts w:ascii="Arial" w:hAnsi="Arial" w:cs="Arial"/>
        </w:rPr>
        <w:t>ländlichen Kreis mit Verdichtungsansätzen</w:t>
      </w:r>
      <w:r w:rsidRPr="0021356A">
        <w:rPr>
          <w:rFonts w:ascii="Arial" w:hAnsi="Arial" w:cs="Arial"/>
        </w:rPr>
        <w:t xml:space="preserve"> (nach der Definition und Kategorisierung des Bundesinstituts für Bau-, Stadt- und Raumforschung -BBSR). </w:t>
      </w:r>
    </w:p>
    <w:p w14:paraId="4754E9E5" w14:textId="77777777" w:rsidR="00B57A27" w:rsidRPr="0021356A" w:rsidRDefault="00B57A27" w:rsidP="00B57A27">
      <w:pPr>
        <w:pStyle w:val="KeinLeerraum"/>
        <w:ind w:left="720"/>
        <w:jc w:val="both"/>
        <w:rPr>
          <w:rFonts w:ascii="Arial" w:hAnsi="Arial" w:cs="Arial"/>
        </w:rPr>
      </w:pPr>
    </w:p>
    <w:p w14:paraId="2B85A085" w14:textId="77777777" w:rsidR="00465C38" w:rsidRPr="0021356A" w:rsidRDefault="00465C38" w:rsidP="00424DE6">
      <w:pPr>
        <w:pStyle w:val="KeinLeerraum"/>
        <w:numPr>
          <w:ilvl w:val="0"/>
          <w:numId w:val="16"/>
        </w:numPr>
        <w:spacing w:after="60"/>
        <w:jc w:val="both"/>
        <w:rPr>
          <w:rFonts w:ascii="Arial" w:hAnsi="Arial" w:cs="Arial"/>
        </w:rPr>
      </w:pPr>
      <w:r w:rsidRPr="0021356A">
        <w:rPr>
          <w:rFonts w:ascii="Arial" w:hAnsi="Arial" w:cs="Arial"/>
        </w:rPr>
        <w:t>Kurse, die sich ausschließlich an vulnerable Personengruppen richten (bspw. besonders traumatisierte Personen oder Menschen mit Behinderung).</w:t>
      </w:r>
    </w:p>
    <w:p w14:paraId="758EE2D4" w14:textId="35997C29" w:rsidR="00465C38" w:rsidRDefault="00465C38" w:rsidP="00465C38">
      <w:pPr>
        <w:pStyle w:val="KeinLeerraum"/>
        <w:numPr>
          <w:ilvl w:val="0"/>
          <w:numId w:val="4"/>
        </w:numPr>
        <w:spacing w:after="60"/>
        <w:ind w:left="284" w:hanging="284"/>
        <w:jc w:val="both"/>
        <w:rPr>
          <w:rFonts w:ascii="Arial" w:hAnsi="Arial" w:cs="Arial"/>
        </w:rPr>
      </w:pPr>
      <w:r w:rsidRPr="00417C86">
        <w:rPr>
          <w:rFonts w:ascii="Arial" w:hAnsi="Arial" w:cs="Arial"/>
        </w:rPr>
        <w:t>Die Kursdaten sind statistisch zu erfassen und monatlich über ein Online-Monitoring-System zur Verfügung zu stellen. Ebenso ist eine EOK-Erfolgskontrolle mittels sogenannter Lernzielchecks in den Kursen durchzuführen und das Ergebnis im Online-Monitoring zu dokumentieren.</w:t>
      </w:r>
      <w:r w:rsidR="00174944" w:rsidRPr="00417C86">
        <w:rPr>
          <w:rFonts w:ascii="Arial" w:hAnsi="Arial" w:cs="Arial"/>
        </w:rPr>
        <w:t xml:space="preserve"> </w:t>
      </w:r>
      <w:r w:rsidRPr="00417C86">
        <w:rPr>
          <w:rFonts w:ascii="Arial" w:hAnsi="Arial" w:cs="Arial"/>
        </w:rPr>
        <w:t>Die im Projekt eingesetzten Lehrkräfte müssen eine der folgenden Voraussetzungen erfüllen:</w:t>
      </w:r>
    </w:p>
    <w:p w14:paraId="05A0D196" w14:textId="77777777" w:rsidR="00465C38" w:rsidRPr="0021356A" w:rsidRDefault="00465C38" w:rsidP="00417C86">
      <w:pPr>
        <w:pStyle w:val="KeinLeerraum"/>
        <w:numPr>
          <w:ilvl w:val="0"/>
          <w:numId w:val="15"/>
        </w:numPr>
        <w:jc w:val="both"/>
        <w:rPr>
          <w:rFonts w:ascii="Arial" w:hAnsi="Arial" w:cs="Arial"/>
        </w:rPr>
      </w:pPr>
      <w:r w:rsidRPr="0021356A">
        <w:rPr>
          <w:rFonts w:ascii="Arial" w:hAnsi="Arial" w:cs="Arial"/>
        </w:rPr>
        <w:t>Zulassung nach § 15 Abs. 1 und 2 Integrationskursverordnung (IntV),</w:t>
      </w:r>
    </w:p>
    <w:p w14:paraId="059510A2" w14:textId="64CBEBDB" w:rsidR="00465C38" w:rsidRPr="0021356A" w:rsidRDefault="00465C38" w:rsidP="00417C86">
      <w:pPr>
        <w:pStyle w:val="KeinLeerraum"/>
        <w:numPr>
          <w:ilvl w:val="0"/>
          <w:numId w:val="15"/>
        </w:numPr>
        <w:jc w:val="both"/>
        <w:rPr>
          <w:rFonts w:ascii="Arial" w:hAnsi="Arial" w:cs="Arial"/>
        </w:rPr>
      </w:pPr>
      <w:r w:rsidRPr="0021356A">
        <w:rPr>
          <w:rFonts w:ascii="Arial" w:hAnsi="Arial" w:cs="Arial"/>
        </w:rPr>
        <w:t xml:space="preserve">philologischer Hochschulabschluss (mind. Bachelor oder </w:t>
      </w:r>
      <w:r w:rsidR="00174944" w:rsidRPr="0021356A">
        <w:rPr>
          <w:rFonts w:ascii="Arial" w:hAnsi="Arial" w:cs="Arial"/>
        </w:rPr>
        <w:t>DQR-Stufe</w:t>
      </w:r>
      <w:r w:rsidRPr="0021356A">
        <w:rPr>
          <w:rFonts w:ascii="Arial" w:hAnsi="Arial" w:cs="Arial"/>
        </w:rPr>
        <w:t xml:space="preserve"> 6),</w:t>
      </w:r>
    </w:p>
    <w:p w14:paraId="42ABBF9D" w14:textId="4CD7215E" w:rsidR="00465C38" w:rsidRDefault="00465C38" w:rsidP="00417C86">
      <w:pPr>
        <w:pStyle w:val="KeinLeerraum"/>
        <w:numPr>
          <w:ilvl w:val="0"/>
          <w:numId w:val="15"/>
        </w:numPr>
        <w:jc w:val="both"/>
        <w:rPr>
          <w:rFonts w:ascii="Arial" w:hAnsi="Arial" w:cs="Arial"/>
        </w:rPr>
      </w:pPr>
      <w:r w:rsidRPr="0021356A">
        <w:rPr>
          <w:rFonts w:ascii="Arial" w:hAnsi="Arial" w:cs="Arial"/>
        </w:rPr>
        <w:t xml:space="preserve">pädagogischer Hochschulabschluss (mind. Bachelor oder </w:t>
      </w:r>
      <w:r w:rsidR="00174944" w:rsidRPr="0021356A">
        <w:rPr>
          <w:rFonts w:ascii="Arial" w:hAnsi="Arial" w:cs="Arial"/>
        </w:rPr>
        <w:t>DQR-Stufe</w:t>
      </w:r>
      <w:r w:rsidRPr="0021356A">
        <w:rPr>
          <w:rFonts w:ascii="Arial" w:hAnsi="Arial" w:cs="Arial"/>
        </w:rPr>
        <w:t xml:space="preserve"> 6),</w:t>
      </w:r>
    </w:p>
    <w:p w14:paraId="51E2BCAE" w14:textId="77777777" w:rsidR="00465C38" w:rsidRDefault="00465C38" w:rsidP="00417C86">
      <w:pPr>
        <w:pStyle w:val="KeinLeerraum"/>
        <w:numPr>
          <w:ilvl w:val="0"/>
          <w:numId w:val="15"/>
        </w:numPr>
        <w:jc w:val="both"/>
        <w:rPr>
          <w:rFonts w:ascii="Arial" w:hAnsi="Arial" w:cs="Arial"/>
        </w:rPr>
      </w:pPr>
      <w:r>
        <w:rPr>
          <w:rFonts w:ascii="Arial" w:hAnsi="Arial" w:cs="Arial"/>
        </w:rPr>
        <w:t xml:space="preserve">Personen </w:t>
      </w:r>
    </w:p>
    <w:p w14:paraId="026D4677" w14:textId="38E9CC89" w:rsidR="00465C38" w:rsidRDefault="00465C38" w:rsidP="00465C38">
      <w:pPr>
        <w:pStyle w:val="KeinLeerraum"/>
        <w:numPr>
          <w:ilvl w:val="0"/>
          <w:numId w:val="13"/>
        </w:numPr>
        <w:jc w:val="both"/>
        <w:rPr>
          <w:rFonts w:ascii="Arial" w:hAnsi="Arial" w:cs="Arial"/>
        </w:rPr>
      </w:pPr>
      <w:r>
        <w:rPr>
          <w:rFonts w:ascii="Arial" w:hAnsi="Arial" w:cs="Arial"/>
        </w:rPr>
        <w:t xml:space="preserve">Mit anderweitigem Hochschulabschluss (mind. Bachelor oder </w:t>
      </w:r>
      <w:r w:rsidR="00174944">
        <w:rPr>
          <w:rFonts w:ascii="Arial" w:hAnsi="Arial" w:cs="Arial"/>
        </w:rPr>
        <w:t>DQR-Stufe</w:t>
      </w:r>
      <w:r>
        <w:rPr>
          <w:rFonts w:ascii="Arial" w:hAnsi="Arial" w:cs="Arial"/>
        </w:rPr>
        <w:t xml:space="preserve"> 6) oder</w:t>
      </w:r>
    </w:p>
    <w:p w14:paraId="3535023F" w14:textId="77777777" w:rsidR="00465C38" w:rsidRDefault="00465C38" w:rsidP="00465C38">
      <w:pPr>
        <w:pStyle w:val="KeinLeerraum"/>
        <w:numPr>
          <w:ilvl w:val="0"/>
          <w:numId w:val="13"/>
        </w:numPr>
        <w:jc w:val="both"/>
        <w:rPr>
          <w:rFonts w:ascii="Arial" w:hAnsi="Arial" w:cs="Arial"/>
        </w:rPr>
      </w:pPr>
      <w:r>
        <w:rPr>
          <w:rFonts w:ascii="Arial" w:hAnsi="Arial" w:cs="Arial"/>
        </w:rPr>
        <w:t>Mit mind.120 erbrachten ECTS in einem (noch) nicht abgeschlossenen pädagogischen oder philologischen Hochschulstudium</w:t>
      </w:r>
    </w:p>
    <w:p w14:paraId="4DA3FB83" w14:textId="77777777" w:rsidR="00465C38" w:rsidRDefault="00465C38" w:rsidP="00465C38">
      <w:pPr>
        <w:pStyle w:val="KeinLeerraum"/>
        <w:ind w:left="2433"/>
        <w:jc w:val="both"/>
        <w:rPr>
          <w:rFonts w:ascii="Arial" w:hAnsi="Arial" w:cs="Arial"/>
        </w:rPr>
      </w:pPr>
      <w:r>
        <w:rPr>
          <w:rFonts w:ascii="Arial" w:hAnsi="Arial" w:cs="Arial"/>
        </w:rPr>
        <w:t xml:space="preserve">oder </w:t>
      </w:r>
    </w:p>
    <w:p w14:paraId="26F4AC27" w14:textId="77777777" w:rsidR="00465C38" w:rsidRDefault="00465C38" w:rsidP="00465C38">
      <w:pPr>
        <w:pStyle w:val="KeinLeerraum"/>
        <w:numPr>
          <w:ilvl w:val="0"/>
          <w:numId w:val="13"/>
        </w:numPr>
        <w:jc w:val="both"/>
        <w:rPr>
          <w:rFonts w:ascii="Arial" w:hAnsi="Arial" w:cs="Arial"/>
        </w:rPr>
      </w:pPr>
      <w:r>
        <w:rPr>
          <w:rFonts w:ascii="Arial" w:hAnsi="Arial" w:cs="Arial"/>
        </w:rPr>
        <w:t>Mit erfolgreich bestandener Zwischenprüfung bzw. Vordiplom in einem pädagogischen oder philologischen Magister- bzw. Diplomstudium</w:t>
      </w:r>
    </w:p>
    <w:p w14:paraId="137D2CA9" w14:textId="77777777" w:rsidR="00465C38" w:rsidRDefault="00465C38" w:rsidP="00465C38">
      <w:pPr>
        <w:pStyle w:val="KeinLeerraum"/>
        <w:ind w:left="2433"/>
        <w:jc w:val="both"/>
        <w:rPr>
          <w:rFonts w:ascii="Arial" w:hAnsi="Arial" w:cs="Arial"/>
        </w:rPr>
      </w:pPr>
      <w:r>
        <w:rPr>
          <w:rFonts w:ascii="Arial" w:hAnsi="Arial" w:cs="Arial"/>
        </w:rPr>
        <w:t>oder</w:t>
      </w:r>
    </w:p>
    <w:p w14:paraId="442716BA" w14:textId="77777777" w:rsidR="00465C38" w:rsidRDefault="00465C38" w:rsidP="00465C38">
      <w:pPr>
        <w:pStyle w:val="KeinLeerraum"/>
        <w:numPr>
          <w:ilvl w:val="0"/>
          <w:numId w:val="13"/>
        </w:numPr>
        <w:jc w:val="both"/>
        <w:rPr>
          <w:rFonts w:ascii="Arial" w:hAnsi="Arial" w:cs="Arial"/>
        </w:rPr>
      </w:pPr>
      <w:r>
        <w:rPr>
          <w:rFonts w:ascii="Arial" w:hAnsi="Arial" w:cs="Arial"/>
        </w:rPr>
        <w:t>Mit einem beruflichen Abschluss auf Stufe DQR 6</w:t>
      </w:r>
    </w:p>
    <w:p w14:paraId="2A9FB46A" w14:textId="77777777" w:rsidR="00465C38" w:rsidRDefault="00465C38" w:rsidP="00465C38">
      <w:pPr>
        <w:pStyle w:val="KeinLeerraum"/>
        <w:ind w:left="2433"/>
        <w:jc w:val="both"/>
        <w:rPr>
          <w:rFonts w:ascii="Arial" w:hAnsi="Arial" w:cs="Arial"/>
        </w:rPr>
      </w:pPr>
      <w:r>
        <w:rPr>
          <w:rFonts w:ascii="Arial" w:hAnsi="Arial" w:cs="Arial"/>
        </w:rPr>
        <w:t>oder</w:t>
      </w:r>
    </w:p>
    <w:p w14:paraId="4BD90DFD" w14:textId="77777777" w:rsidR="00465C38" w:rsidRDefault="00465C38" w:rsidP="00465C38">
      <w:pPr>
        <w:pStyle w:val="KeinLeerraum"/>
        <w:numPr>
          <w:ilvl w:val="0"/>
          <w:numId w:val="13"/>
        </w:numPr>
        <w:jc w:val="both"/>
        <w:rPr>
          <w:rFonts w:ascii="Arial" w:hAnsi="Arial" w:cs="Arial"/>
        </w:rPr>
      </w:pPr>
      <w:r>
        <w:rPr>
          <w:rFonts w:ascii="Arial" w:hAnsi="Arial" w:cs="Arial"/>
        </w:rPr>
        <w:t>Mit einem pädagogischen oder sprachlichen beruflichen Abschluss ab Stufe DQR 4</w:t>
      </w:r>
    </w:p>
    <w:p w14:paraId="60FA87B0" w14:textId="77777777" w:rsidR="00465C38" w:rsidRDefault="00465C38" w:rsidP="00465C38">
      <w:pPr>
        <w:pStyle w:val="KeinLeerraum"/>
        <w:ind w:left="2433"/>
        <w:jc w:val="both"/>
        <w:rPr>
          <w:rFonts w:ascii="Arial" w:hAnsi="Arial" w:cs="Arial"/>
        </w:rPr>
      </w:pPr>
    </w:p>
    <w:p w14:paraId="0634508B" w14:textId="77777777" w:rsidR="00465C38" w:rsidRDefault="00465C38" w:rsidP="00465C38">
      <w:pPr>
        <w:pStyle w:val="KeinLeerraum"/>
        <w:ind w:left="708"/>
        <w:jc w:val="both"/>
        <w:rPr>
          <w:rFonts w:ascii="Arial" w:hAnsi="Arial" w:cs="Arial"/>
        </w:rPr>
      </w:pPr>
      <w:r>
        <w:rPr>
          <w:rFonts w:ascii="Arial" w:hAnsi="Arial" w:cs="Arial"/>
        </w:rPr>
        <w:t>Müssen eines der folgenden Kriterien erfüllen, um im EOK eingesetzt werden zu können:</w:t>
      </w:r>
    </w:p>
    <w:p w14:paraId="2002A3AA" w14:textId="77777777" w:rsidR="00465C38" w:rsidRDefault="00465C38" w:rsidP="00465C38">
      <w:pPr>
        <w:pStyle w:val="KeinLeerraum"/>
        <w:numPr>
          <w:ilvl w:val="0"/>
          <w:numId w:val="12"/>
        </w:numPr>
        <w:jc w:val="both"/>
        <w:rPr>
          <w:rFonts w:ascii="Arial" w:hAnsi="Arial" w:cs="Arial"/>
        </w:rPr>
      </w:pPr>
      <w:r>
        <w:rPr>
          <w:rFonts w:ascii="Arial" w:hAnsi="Arial" w:cs="Arial"/>
        </w:rPr>
        <w:t>nachgewiesene</w:t>
      </w:r>
      <w:r w:rsidRPr="007E2885">
        <w:rPr>
          <w:rFonts w:ascii="Arial" w:hAnsi="Arial" w:cs="Arial"/>
        </w:rPr>
        <w:t xml:space="preserve"> Fortbildung im DaF-/DaZ-Bereich im Umfang von mind. 80 UE</w:t>
      </w:r>
    </w:p>
    <w:p w14:paraId="204D68F5" w14:textId="77777777" w:rsidR="00465C38" w:rsidRPr="00B924D7" w:rsidRDefault="00465C38" w:rsidP="00465C38">
      <w:pPr>
        <w:pStyle w:val="KeinLeerraum"/>
        <w:numPr>
          <w:ilvl w:val="0"/>
          <w:numId w:val="12"/>
        </w:numPr>
        <w:jc w:val="both"/>
        <w:rPr>
          <w:rFonts w:ascii="Arial" w:hAnsi="Arial" w:cs="Arial"/>
        </w:rPr>
      </w:pPr>
      <w:r>
        <w:rPr>
          <w:rFonts w:ascii="Arial" w:hAnsi="Arial" w:cs="Arial"/>
        </w:rPr>
        <w:t>nachgewiesene hauptamtliche oder ehrenamtliche Sprachlehrerfahrung im Umfang von mind. 200 UE.</w:t>
      </w:r>
    </w:p>
    <w:p w14:paraId="54C03B52" w14:textId="77777777" w:rsidR="00465C38" w:rsidRPr="0021356A" w:rsidRDefault="00465C38" w:rsidP="00465C38">
      <w:pPr>
        <w:pStyle w:val="KeinLeerraum"/>
        <w:jc w:val="both"/>
        <w:rPr>
          <w:rFonts w:ascii="Arial" w:hAnsi="Arial" w:cs="Arial"/>
        </w:rPr>
      </w:pPr>
    </w:p>
    <w:p w14:paraId="16233F3F" w14:textId="22712BEE" w:rsidR="006E5983" w:rsidRDefault="006E5983" w:rsidP="006E5983">
      <w:pPr>
        <w:pStyle w:val="KeinLeerraum"/>
        <w:numPr>
          <w:ilvl w:val="0"/>
          <w:numId w:val="1"/>
        </w:numPr>
        <w:ind w:left="426" w:hanging="426"/>
        <w:outlineLvl w:val="0"/>
        <w:rPr>
          <w:rFonts w:ascii="Arial" w:hAnsi="Arial" w:cs="Arial"/>
          <w:b/>
        </w:rPr>
      </w:pPr>
      <w:bookmarkStart w:id="4" w:name="_Toc146634052"/>
      <w:r>
        <w:rPr>
          <w:rFonts w:ascii="Arial" w:hAnsi="Arial" w:cs="Arial"/>
          <w:b/>
        </w:rPr>
        <w:t>Träger der Projekte</w:t>
      </w:r>
      <w:r w:rsidR="007B515B">
        <w:rPr>
          <w:rFonts w:ascii="Arial" w:hAnsi="Arial" w:cs="Arial"/>
          <w:b/>
        </w:rPr>
        <w:t>,</w:t>
      </w:r>
      <w:r>
        <w:rPr>
          <w:rFonts w:ascii="Arial" w:hAnsi="Arial" w:cs="Arial"/>
          <w:b/>
        </w:rPr>
        <w:t xml:space="preserve"> Trägerstrukturen und Kooperationspartner</w:t>
      </w:r>
      <w:bookmarkEnd w:id="4"/>
    </w:p>
    <w:p w14:paraId="2B3ACD8C" w14:textId="77777777" w:rsidR="00465C38" w:rsidRPr="006C7A67" w:rsidRDefault="00465C38" w:rsidP="00465C38">
      <w:pPr>
        <w:pStyle w:val="KeinLeerraum"/>
        <w:jc w:val="both"/>
        <w:rPr>
          <w:rFonts w:ascii="Arial" w:hAnsi="Arial" w:cs="Arial"/>
        </w:rPr>
      </w:pPr>
    </w:p>
    <w:p w14:paraId="09EC4802" w14:textId="77777777" w:rsidR="00465C38" w:rsidRPr="0021356A" w:rsidRDefault="00465C38" w:rsidP="00465C38">
      <w:pPr>
        <w:pStyle w:val="KeinLeerraum"/>
        <w:jc w:val="both"/>
        <w:rPr>
          <w:rFonts w:ascii="Arial" w:hAnsi="Arial" w:cs="Arial"/>
        </w:rPr>
      </w:pPr>
      <w:r w:rsidRPr="0021356A">
        <w:rPr>
          <w:rFonts w:ascii="Arial" w:hAnsi="Arial" w:cs="Arial"/>
        </w:rPr>
        <w:t xml:space="preserve">Träger der geplanten Erstorientierungskurse können </w:t>
      </w:r>
      <w:r w:rsidRPr="006C7A67">
        <w:rPr>
          <w:rFonts w:ascii="Arial" w:hAnsi="Arial" w:cs="Arial"/>
        </w:rPr>
        <w:t>lt. der aktuell geltenden Richtlinien</w:t>
      </w:r>
      <w:r w:rsidRPr="0021356A">
        <w:rPr>
          <w:rFonts w:ascii="Arial" w:hAnsi="Arial" w:cs="Arial"/>
        </w:rPr>
        <w:t xml:space="preserve"> sein:</w:t>
      </w:r>
    </w:p>
    <w:p w14:paraId="48932787" w14:textId="77777777" w:rsidR="00465C38" w:rsidRPr="0021356A" w:rsidRDefault="00465C38" w:rsidP="00465C38">
      <w:pPr>
        <w:pStyle w:val="KeinLeerraum"/>
        <w:numPr>
          <w:ilvl w:val="0"/>
          <w:numId w:val="9"/>
        </w:numPr>
        <w:ind w:left="284" w:hanging="284"/>
        <w:jc w:val="both"/>
        <w:rPr>
          <w:rFonts w:ascii="Arial" w:hAnsi="Arial" w:cs="Arial"/>
        </w:rPr>
      </w:pPr>
      <w:r w:rsidRPr="0021356A">
        <w:rPr>
          <w:rFonts w:ascii="Arial" w:hAnsi="Arial" w:cs="Arial"/>
        </w:rPr>
        <w:t xml:space="preserve">eingetragene Vereine, die </w:t>
      </w:r>
      <w:r>
        <w:rPr>
          <w:rFonts w:ascii="Arial" w:hAnsi="Arial" w:cs="Arial"/>
        </w:rPr>
        <w:t>seit mindestens einem Jahr</w:t>
      </w:r>
      <w:r w:rsidRPr="0021356A">
        <w:rPr>
          <w:rFonts w:ascii="Arial" w:hAnsi="Arial" w:cs="Arial"/>
        </w:rPr>
        <w:t xml:space="preserve"> landesweit in Niedersachsen in der Flüchtlingshilfe aktiv sind,</w:t>
      </w:r>
    </w:p>
    <w:p w14:paraId="506045BA" w14:textId="77777777" w:rsidR="00465C38" w:rsidRPr="0021356A" w:rsidRDefault="00465C38" w:rsidP="00465C38">
      <w:pPr>
        <w:pStyle w:val="KeinLeerraum"/>
        <w:numPr>
          <w:ilvl w:val="0"/>
          <w:numId w:val="9"/>
        </w:numPr>
        <w:ind w:left="284" w:hanging="284"/>
        <w:jc w:val="both"/>
        <w:rPr>
          <w:rFonts w:ascii="Arial" w:hAnsi="Arial" w:cs="Arial"/>
        </w:rPr>
      </w:pPr>
      <w:r w:rsidRPr="0021356A">
        <w:rPr>
          <w:rFonts w:ascii="Arial" w:hAnsi="Arial" w:cs="Arial"/>
        </w:rPr>
        <w:t>landesweit in Niedersachsen tätige (gemeinnützige) Gesellschaften mit beschränkter Haftung, sofern ihr vorrangiges Ziel die Flüchtlingshilfe oder die Erwachsenenbildung ist und</w:t>
      </w:r>
    </w:p>
    <w:p w14:paraId="185FC8B0" w14:textId="77777777" w:rsidR="00465C38" w:rsidRPr="0021356A" w:rsidRDefault="00465C38" w:rsidP="00465C38">
      <w:pPr>
        <w:pStyle w:val="KeinLeerraum"/>
        <w:numPr>
          <w:ilvl w:val="0"/>
          <w:numId w:val="9"/>
        </w:numPr>
        <w:spacing w:after="120"/>
        <w:ind w:left="284" w:hanging="284"/>
        <w:jc w:val="both"/>
        <w:rPr>
          <w:rFonts w:ascii="Arial" w:hAnsi="Arial" w:cs="Arial"/>
        </w:rPr>
      </w:pPr>
      <w:r w:rsidRPr="0021356A">
        <w:rPr>
          <w:rFonts w:ascii="Arial" w:hAnsi="Arial" w:cs="Arial"/>
        </w:rPr>
        <w:t>Volkshochschulen und Volkhochschulverbände.</w:t>
      </w:r>
    </w:p>
    <w:p w14:paraId="2DA2D2CB" w14:textId="6B6D2E05" w:rsidR="00B57A27" w:rsidRDefault="00465C38" w:rsidP="00465C38">
      <w:pPr>
        <w:pStyle w:val="KeinLeerraum"/>
        <w:spacing w:after="120"/>
        <w:jc w:val="both"/>
        <w:rPr>
          <w:rFonts w:ascii="Arial" w:hAnsi="Arial" w:cs="Arial"/>
        </w:rPr>
      </w:pPr>
      <w:r w:rsidRPr="0021356A">
        <w:rPr>
          <w:rFonts w:ascii="Arial" w:hAnsi="Arial" w:cs="Arial"/>
        </w:rPr>
        <w:t>Die Zentralstelle als Zuwendungsempfängerin geht im Rahmen des Projektes Kooperationen mit den Trägern ein, die die Durchführung der Erstorientierungskurse vor Ort übernehmen. Hierbei ist jedoch immer ausschließlich die Zentralstelle als zentraler Ansprechpartner gegenüber dem BAMF für die Gesamtdurchführung und Verwaltung der Projekte verantwortlich. Mit den an der Umsetzung des Projektes beteiligten Trägern schließt die Zentralstelle vor der Kursdurchführung privatrechtliche Mittelweiterleitungsverträge. Der Weiterleitungsvertrag regelt die wichtigsten Rechte, Pflichten und Anforderungen zwischen der Zentralstelle und dem Antragsteller.</w:t>
      </w:r>
    </w:p>
    <w:p w14:paraId="568B5F3D" w14:textId="77777777" w:rsidR="00B57A27" w:rsidRDefault="00B57A27">
      <w:pPr>
        <w:spacing w:after="160" w:line="259" w:lineRule="auto"/>
        <w:rPr>
          <w:rFonts w:ascii="Arial" w:hAnsi="Arial" w:cs="Arial"/>
        </w:rPr>
      </w:pPr>
      <w:r>
        <w:rPr>
          <w:rFonts w:ascii="Arial" w:hAnsi="Arial" w:cs="Arial"/>
        </w:rPr>
        <w:br w:type="page"/>
      </w:r>
    </w:p>
    <w:p w14:paraId="06399DF3" w14:textId="77777777" w:rsidR="00465C38" w:rsidRPr="0021356A" w:rsidRDefault="00465C38" w:rsidP="00465C38">
      <w:pPr>
        <w:pStyle w:val="KeinLeerraum"/>
        <w:spacing w:after="120"/>
        <w:jc w:val="both"/>
        <w:rPr>
          <w:rFonts w:ascii="Arial" w:hAnsi="Arial" w:cs="Arial"/>
        </w:rPr>
      </w:pPr>
    </w:p>
    <w:p w14:paraId="54562F38" w14:textId="729608E8" w:rsidR="00465C38" w:rsidRPr="0021356A" w:rsidRDefault="00465C38" w:rsidP="00465C38">
      <w:pPr>
        <w:pStyle w:val="KeinLeerraum"/>
        <w:jc w:val="both"/>
        <w:rPr>
          <w:rFonts w:ascii="Arial" w:hAnsi="Arial" w:cs="Arial"/>
        </w:rPr>
      </w:pPr>
      <w:r w:rsidRPr="0021356A">
        <w:rPr>
          <w:rFonts w:ascii="Arial" w:hAnsi="Arial" w:cs="Arial"/>
        </w:rPr>
        <w:t>Zusätzlich sind lokale Kooperationen der EOK-Träger mit weiteren Einrichtungen während der Projektlaufzeit entsprechend der Bedarfslage vor Ort möglich. Diese Kooperationen sollten insbesondere dann eingegangen werden, wenn Bedarfe vor Ort oder in der Region durch den Mittelempfänger nicht gedeckt werden können. Hierbei ist jedoch immer ausschließlich der Antragsteller, mit dem die Zentralstelle einen privatrechtlichen</w:t>
      </w:r>
      <w:r w:rsidRPr="0021356A">
        <w:rPr>
          <w:rFonts w:ascii="Arial" w:hAnsi="Arial" w:cs="Arial"/>
          <w:sz w:val="24"/>
          <w:szCs w:val="24"/>
        </w:rPr>
        <w:t xml:space="preserve"> </w:t>
      </w:r>
      <w:r w:rsidRPr="0021356A">
        <w:rPr>
          <w:rFonts w:ascii="Arial" w:hAnsi="Arial" w:cs="Arial"/>
        </w:rPr>
        <w:t>Weiterleitungsvertrag geschlossen hat, gegenüber der Zentralstelle für die Gesamtdurchführung und –</w:t>
      </w:r>
      <w:r w:rsidR="00174944" w:rsidRPr="0021356A">
        <w:rPr>
          <w:rFonts w:ascii="Arial" w:hAnsi="Arial" w:cs="Arial"/>
        </w:rPr>
        <w:t>Verwaltung</w:t>
      </w:r>
      <w:r w:rsidRPr="0021356A">
        <w:rPr>
          <w:rFonts w:ascii="Arial" w:hAnsi="Arial" w:cs="Arial"/>
        </w:rPr>
        <w:t xml:space="preserve"> der Projekte verantwortlich. Der Antragsteller schließt mit den lokalen Partnern Kooperationsvereinbarungen.</w:t>
      </w:r>
    </w:p>
    <w:p w14:paraId="095E5CBA" w14:textId="77777777" w:rsidR="00465C38" w:rsidRPr="0021356A" w:rsidRDefault="00465C38" w:rsidP="00465C38">
      <w:pPr>
        <w:pStyle w:val="KeinLeerraum"/>
        <w:jc w:val="both"/>
        <w:rPr>
          <w:rFonts w:ascii="Arial" w:hAnsi="Arial" w:cs="Arial"/>
        </w:rPr>
      </w:pPr>
    </w:p>
    <w:p w14:paraId="0417F5D5" w14:textId="77777777" w:rsidR="00465C38" w:rsidRPr="0021356A" w:rsidRDefault="00465C38" w:rsidP="00465C38">
      <w:pPr>
        <w:pStyle w:val="KeinLeerraum"/>
        <w:jc w:val="both"/>
        <w:rPr>
          <w:rFonts w:ascii="Arial" w:hAnsi="Arial" w:cs="Arial"/>
          <w:sz w:val="24"/>
          <w:szCs w:val="24"/>
        </w:rPr>
      </w:pPr>
    </w:p>
    <w:p w14:paraId="4A585E12" w14:textId="73A31487" w:rsidR="006E5983" w:rsidRDefault="006E5983" w:rsidP="006E5983">
      <w:pPr>
        <w:pStyle w:val="KeinLeerraum"/>
        <w:numPr>
          <w:ilvl w:val="0"/>
          <w:numId w:val="1"/>
        </w:numPr>
        <w:ind w:left="426" w:hanging="426"/>
        <w:outlineLvl w:val="0"/>
        <w:rPr>
          <w:rFonts w:ascii="Arial" w:hAnsi="Arial" w:cs="Arial"/>
          <w:b/>
        </w:rPr>
      </w:pPr>
      <w:bookmarkStart w:id="5" w:name="_Toc146634053"/>
      <w:r>
        <w:rPr>
          <w:rFonts w:ascii="Arial" w:hAnsi="Arial" w:cs="Arial"/>
          <w:b/>
        </w:rPr>
        <w:t>Höhe der Förderung</w:t>
      </w:r>
      <w:bookmarkEnd w:id="5"/>
    </w:p>
    <w:p w14:paraId="4E16C8BE" w14:textId="77777777" w:rsidR="00465C38" w:rsidRPr="0021356A" w:rsidRDefault="00465C38" w:rsidP="00465C38">
      <w:pPr>
        <w:pStyle w:val="KeinLeerraum"/>
        <w:jc w:val="both"/>
        <w:rPr>
          <w:rFonts w:ascii="Arial" w:hAnsi="Arial" w:cs="Arial"/>
        </w:rPr>
      </w:pPr>
    </w:p>
    <w:p w14:paraId="5B200DE5" w14:textId="722AC621" w:rsidR="00465C38" w:rsidRDefault="00465C38" w:rsidP="00465C38">
      <w:pPr>
        <w:pStyle w:val="KeinLeerraum"/>
        <w:spacing w:after="120"/>
        <w:jc w:val="both"/>
        <w:rPr>
          <w:rFonts w:ascii="Arial" w:hAnsi="Arial" w:cs="Arial"/>
        </w:rPr>
      </w:pPr>
      <w:r w:rsidRPr="0021356A">
        <w:rPr>
          <w:rFonts w:ascii="Arial" w:hAnsi="Arial" w:cs="Arial"/>
        </w:rPr>
        <w:t>Die Zuwendung erfolgt als zeitliche begrenzte Anteil- oder Fehlbedarfsfinanzierung. Grundsätzlich ist für die einzelnen Projekte ein Eigen- oder Drittmittelanteil in Höhe von mindestens 5% der Gesamtausgaben erforderlich. Hiervon kann bei entsprechender Begründung im Einzelfall abgesehen bzw. ein geringerer Anteil zugelassen werden. Eine Vollfinanzierung ist nur möglich, wenn Eigen- oder Drittmittel nachweislich nicht eingebracht werden können.</w:t>
      </w:r>
    </w:p>
    <w:p w14:paraId="5812FEDF" w14:textId="6B068B02" w:rsidR="007B515B" w:rsidRPr="0021356A" w:rsidRDefault="007B515B" w:rsidP="00465C38">
      <w:pPr>
        <w:pStyle w:val="KeinLeerraum"/>
        <w:spacing w:after="120"/>
        <w:jc w:val="both"/>
        <w:rPr>
          <w:rFonts w:ascii="Arial" w:hAnsi="Arial" w:cs="Arial"/>
        </w:rPr>
      </w:pPr>
      <w:r>
        <w:rPr>
          <w:rFonts w:ascii="Arial" w:hAnsi="Arial" w:cs="Arial"/>
        </w:rPr>
        <w:t xml:space="preserve">Die Antragssumme pro EOK sollte 20.000 € nicht überschreiten. Werden höhere Mittel benötigt, ist die Notwendigkeit der Zentralstelle </w:t>
      </w:r>
      <w:r w:rsidR="003F01A8">
        <w:rPr>
          <w:rFonts w:ascii="Arial" w:hAnsi="Arial" w:cs="Arial"/>
        </w:rPr>
        <w:t xml:space="preserve">schriftlich </w:t>
      </w:r>
      <w:r>
        <w:rPr>
          <w:rFonts w:ascii="Arial" w:hAnsi="Arial" w:cs="Arial"/>
        </w:rPr>
        <w:t>darzustellen.</w:t>
      </w:r>
    </w:p>
    <w:p w14:paraId="77C1E11B" w14:textId="77777777" w:rsidR="00465C38" w:rsidRDefault="00465C38" w:rsidP="00465C38">
      <w:pPr>
        <w:pStyle w:val="KeinLeerraum"/>
        <w:jc w:val="both"/>
        <w:rPr>
          <w:rFonts w:ascii="Arial" w:hAnsi="Arial" w:cs="Arial"/>
        </w:rPr>
      </w:pPr>
      <w:r w:rsidRPr="0021356A">
        <w:rPr>
          <w:rFonts w:ascii="Arial" w:hAnsi="Arial" w:cs="Arial"/>
        </w:rPr>
        <w:t>Eine Übersicht über zuwendungsfähige sowie nicht förderfähige Ausgaben zur Umsetzung der Erstorientierungskurse bei den kursdurchführenden Trägern finden Sie in den folgenden Unterlagen:</w:t>
      </w:r>
    </w:p>
    <w:p w14:paraId="63E5BD9F" w14:textId="77777777" w:rsidR="00465C38" w:rsidRPr="0021356A" w:rsidRDefault="00465C38" w:rsidP="00465C38">
      <w:pPr>
        <w:pStyle w:val="KeinLeerraum"/>
        <w:jc w:val="both"/>
        <w:rPr>
          <w:rFonts w:ascii="Arial" w:hAnsi="Arial" w:cs="Arial"/>
        </w:rPr>
      </w:pPr>
    </w:p>
    <w:p w14:paraId="332AD91D" w14:textId="77777777" w:rsidR="007B515B" w:rsidRDefault="00465C38" w:rsidP="00465C38">
      <w:pPr>
        <w:pStyle w:val="KeinLeerraum"/>
        <w:numPr>
          <w:ilvl w:val="0"/>
          <w:numId w:val="10"/>
        </w:numPr>
        <w:spacing w:after="120"/>
        <w:ind w:left="284" w:hanging="284"/>
        <w:jc w:val="both"/>
        <w:rPr>
          <w:rFonts w:ascii="Arial" w:hAnsi="Arial" w:cs="Arial"/>
        </w:rPr>
      </w:pPr>
      <w:r w:rsidRPr="00417C86">
        <w:rPr>
          <w:rFonts w:ascii="Arial" w:hAnsi="Arial" w:cs="Arial"/>
        </w:rPr>
        <w:t>Richtlinien zur Förderung von Maßnahmen zur Erstorientierung für Schutzsuchende und Zugewanderte vom 14.11.2022</w:t>
      </w:r>
      <w:r w:rsidR="00417C86">
        <w:rPr>
          <w:rFonts w:ascii="Arial" w:hAnsi="Arial" w:cs="Arial"/>
        </w:rPr>
        <w:t xml:space="preserve">. </w:t>
      </w:r>
    </w:p>
    <w:p w14:paraId="791797B7" w14:textId="24B79DBB" w:rsidR="00465C38" w:rsidRPr="003F01A8" w:rsidRDefault="00465C38" w:rsidP="007B515B">
      <w:pPr>
        <w:pStyle w:val="KeinLeerraum"/>
        <w:spacing w:after="120"/>
        <w:ind w:left="284"/>
        <w:jc w:val="both"/>
        <w:rPr>
          <w:rFonts w:ascii="Arial" w:hAnsi="Arial" w:cs="Arial"/>
          <w:b/>
          <w:bCs/>
        </w:rPr>
      </w:pPr>
      <w:r w:rsidRPr="003F01A8">
        <w:rPr>
          <w:rFonts w:ascii="Arial" w:hAnsi="Arial" w:cs="Arial"/>
          <w:b/>
          <w:bCs/>
        </w:rPr>
        <w:t>Nicht förderfähig sind insbesondere</w:t>
      </w:r>
      <w:r w:rsidR="00417C86" w:rsidRPr="003F01A8">
        <w:rPr>
          <w:rFonts w:ascii="Arial" w:hAnsi="Arial" w:cs="Arial"/>
          <w:b/>
          <w:bCs/>
        </w:rPr>
        <w:t>:</w:t>
      </w:r>
    </w:p>
    <w:p w14:paraId="19244BE2" w14:textId="77777777" w:rsidR="00465C38" w:rsidRPr="0021356A" w:rsidRDefault="00465C38" w:rsidP="00465C38">
      <w:pPr>
        <w:pStyle w:val="KeinLeerraum"/>
        <w:numPr>
          <w:ilvl w:val="0"/>
          <w:numId w:val="11"/>
        </w:numPr>
        <w:ind w:left="284" w:hanging="284"/>
        <w:jc w:val="both"/>
        <w:rPr>
          <w:rFonts w:ascii="Arial" w:hAnsi="Arial" w:cs="Arial"/>
        </w:rPr>
      </w:pPr>
      <w:r w:rsidRPr="0021356A">
        <w:rPr>
          <w:rFonts w:ascii="Arial" w:hAnsi="Arial" w:cs="Arial"/>
        </w:rPr>
        <w:t>Fahrtkosten für Teilnehmende an den Erstorientierungskursen,</w:t>
      </w:r>
    </w:p>
    <w:p w14:paraId="282AE1E2" w14:textId="77777777" w:rsidR="00417C86" w:rsidRDefault="00465C38" w:rsidP="00465C38">
      <w:pPr>
        <w:pStyle w:val="KeinLeerraum"/>
        <w:numPr>
          <w:ilvl w:val="0"/>
          <w:numId w:val="11"/>
        </w:numPr>
        <w:ind w:left="284" w:hanging="284"/>
        <w:jc w:val="both"/>
        <w:rPr>
          <w:rFonts w:ascii="Arial" w:hAnsi="Arial" w:cs="Arial"/>
        </w:rPr>
      </w:pPr>
      <w:r w:rsidRPr="0021356A">
        <w:rPr>
          <w:rFonts w:ascii="Arial" w:hAnsi="Arial" w:cs="Arial"/>
        </w:rPr>
        <w:t>Kosten für Kinderbetreuung, auch nicht durch Ehrenamtliche</w:t>
      </w:r>
    </w:p>
    <w:p w14:paraId="207FCF15" w14:textId="7CE8891C" w:rsidR="00465C38" w:rsidRPr="0021356A" w:rsidRDefault="00417C86" w:rsidP="00465C38">
      <w:pPr>
        <w:pStyle w:val="KeinLeerraum"/>
        <w:numPr>
          <w:ilvl w:val="0"/>
          <w:numId w:val="11"/>
        </w:numPr>
        <w:ind w:left="284" w:hanging="284"/>
        <w:jc w:val="both"/>
        <w:rPr>
          <w:rFonts w:ascii="Arial" w:hAnsi="Arial" w:cs="Arial"/>
        </w:rPr>
      </w:pPr>
      <w:r>
        <w:rPr>
          <w:rFonts w:ascii="Arial" w:hAnsi="Arial" w:cs="Arial"/>
        </w:rPr>
        <w:t>Verpflegungskosten für die Teilnehmenden</w:t>
      </w:r>
      <w:r w:rsidR="00465C38">
        <w:rPr>
          <w:rFonts w:ascii="Arial" w:hAnsi="Arial" w:cs="Arial"/>
        </w:rPr>
        <w:t xml:space="preserve"> </w:t>
      </w:r>
      <w:r w:rsidR="00465C38" w:rsidRPr="0021356A">
        <w:rPr>
          <w:rFonts w:ascii="Arial" w:hAnsi="Arial" w:cs="Arial"/>
        </w:rPr>
        <w:t>sowie</w:t>
      </w:r>
    </w:p>
    <w:p w14:paraId="1C184F44" w14:textId="1B7E32B9" w:rsidR="00465C38" w:rsidRPr="007B515B" w:rsidRDefault="00465C38" w:rsidP="00465C38">
      <w:pPr>
        <w:pStyle w:val="KeinLeerraum"/>
        <w:numPr>
          <w:ilvl w:val="0"/>
          <w:numId w:val="11"/>
        </w:numPr>
        <w:ind w:left="284" w:hanging="284"/>
        <w:jc w:val="both"/>
        <w:rPr>
          <w:rFonts w:ascii="Arial" w:hAnsi="Arial" w:cs="Arial"/>
        </w:rPr>
      </w:pPr>
      <w:r w:rsidRPr="0021356A">
        <w:rPr>
          <w:rFonts w:ascii="Arial" w:hAnsi="Arial" w:cs="Arial"/>
        </w:rPr>
        <w:t>Tagegelder oder Verpflegungskosten im Rahmen von Reisen, Mieten oder IT-Ausstattung der Lehrkräfte, fiktive Mieten für entgangene Gebühren Dritter, Investitionsausgaben, Auslandsreisekosten, Bau- und Renovierungsausgaben, Fahrzeuganschaffungen und Reparaturausgaben.</w:t>
      </w:r>
    </w:p>
    <w:p w14:paraId="6BA5AA6F" w14:textId="77777777" w:rsidR="00465C38" w:rsidRDefault="00465C38" w:rsidP="00465C38">
      <w:pPr>
        <w:pStyle w:val="KeinLeerraum"/>
        <w:jc w:val="both"/>
        <w:rPr>
          <w:rFonts w:ascii="Arial" w:hAnsi="Arial" w:cs="Arial"/>
        </w:rPr>
      </w:pPr>
    </w:p>
    <w:p w14:paraId="4D885025" w14:textId="77777777" w:rsidR="00465C38" w:rsidRPr="0021356A" w:rsidRDefault="00465C38" w:rsidP="00465C38">
      <w:pPr>
        <w:pStyle w:val="KeinLeerraum"/>
        <w:jc w:val="both"/>
        <w:rPr>
          <w:rFonts w:ascii="Arial" w:hAnsi="Arial" w:cs="Arial"/>
        </w:rPr>
      </w:pPr>
    </w:p>
    <w:p w14:paraId="01186CE1" w14:textId="04E1558F" w:rsidR="006E5983" w:rsidRDefault="006E5983" w:rsidP="006E5983">
      <w:pPr>
        <w:pStyle w:val="KeinLeerraum"/>
        <w:numPr>
          <w:ilvl w:val="0"/>
          <w:numId w:val="1"/>
        </w:numPr>
        <w:ind w:left="426" w:hanging="426"/>
        <w:outlineLvl w:val="0"/>
        <w:rPr>
          <w:rFonts w:ascii="Arial" w:hAnsi="Arial" w:cs="Arial"/>
          <w:b/>
        </w:rPr>
      </w:pPr>
      <w:bookmarkStart w:id="6" w:name="_Toc146634054"/>
      <w:r>
        <w:rPr>
          <w:rFonts w:ascii="Arial" w:hAnsi="Arial" w:cs="Arial"/>
          <w:b/>
        </w:rPr>
        <w:t>Projektlaufzeit</w:t>
      </w:r>
      <w:bookmarkEnd w:id="6"/>
    </w:p>
    <w:p w14:paraId="610E837B" w14:textId="77777777" w:rsidR="00465C38" w:rsidRPr="006C7A67" w:rsidRDefault="00465C38" w:rsidP="00465C38">
      <w:pPr>
        <w:pStyle w:val="KeinLeerraum"/>
        <w:jc w:val="both"/>
        <w:rPr>
          <w:rFonts w:ascii="Arial" w:hAnsi="Arial" w:cs="Arial"/>
        </w:rPr>
      </w:pPr>
    </w:p>
    <w:p w14:paraId="00A8894F" w14:textId="77777777" w:rsidR="00D3273A" w:rsidRDefault="00465C38" w:rsidP="00465C38">
      <w:pPr>
        <w:pStyle w:val="KeinLeerraum"/>
        <w:jc w:val="both"/>
        <w:rPr>
          <w:rFonts w:ascii="Arial" w:hAnsi="Arial" w:cs="Arial"/>
        </w:rPr>
      </w:pPr>
      <w:r w:rsidRPr="0021356A">
        <w:rPr>
          <w:rFonts w:ascii="Arial" w:hAnsi="Arial" w:cs="Arial"/>
        </w:rPr>
        <w:t xml:space="preserve">Projektmaßnahmen für </w:t>
      </w:r>
      <w:r w:rsidRPr="006C7A67">
        <w:rPr>
          <w:rFonts w:ascii="Arial" w:hAnsi="Arial" w:cs="Arial"/>
        </w:rPr>
        <w:t>202</w:t>
      </w:r>
      <w:r w:rsidR="00417C86">
        <w:rPr>
          <w:rFonts w:ascii="Arial" w:hAnsi="Arial" w:cs="Arial"/>
        </w:rPr>
        <w:t>5</w:t>
      </w:r>
      <w:r w:rsidRPr="0021356A">
        <w:rPr>
          <w:rFonts w:ascii="Arial" w:hAnsi="Arial" w:cs="Arial"/>
        </w:rPr>
        <w:t xml:space="preserve"> sind förderfähig, wenn sie frühestens am 01.01.</w:t>
      </w:r>
      <w:r w:rsidRPr="006C7A67">
        <w:rPr>
          <w:rFonts w:ascii="Arial" w:hAnsi="Arial" w:cs="Arial"/>
        </w:rPr>
        <w:t>20</w:t>
      </w:r>
      <w:r>
        <w:rPr>
          <w:rFonts w:ascii="Arial" w:hAnsi="Arial" w:cs="Arial"/>
        </w:rPr>
        <w:t>2</w:t>
      </w:r>
      <w:r w:rsidR="00417C86">
        <w:rPr>
          <w:rFonts w:ascii="Arial" w:hAnsi="Arial" w:cs="Arial"/>
        </w:rPr>
        <w:t>5</w:t>
      </w:r>
      <w:r w:rsidRPr="0021356A">
        <w:rPr>
          <w:rFonts w:ascii="Arial" w:hAnsi="Arial" w:cs="Arial"/>
        </w:rPr>
        <w:t xml:space="preserve"> beginnen und spätestens zum </w:t>
      </w:r>
      <w:r w:rsidRPr="006C7A67">
        <w:rPr>
          <w:rFonts w:ascii="Arial" w:hAnsi="Arial" w:cs="Arial"/>
        </w:rPr>
        <w:t>31.12.202</w:t>
      </w:r>
      <w:r w:rsidR="00417C86">
        <w:rPr>
          <w:rFonts w:ascii="Arial" w:hAnsi="Arial" w:cs="Arial"/>
        </w:rPr>
        <w:t>5</w:t>
      </w:r>
      <w:r w:rsidRPr="0021356A">
        <w:rPr>
          <w:rFonts w:ascii="Arial" w:hAnsi="Arial" w:cs="Arial"/>
        </w:rPr>
        <w:t xml:space="preserve"> enden. </w:t>
      </w:r>
    </w:p>
    <w:p w14:paraId="40C6F973" w14:textId="77777777" w:rsidR="00D3273A" w:rsidRDefault="00D3273A" w:rsidP="00465C38">
      <w:pPr>
        <w:pStyle w:val="KeinLeerraum"/>
        <w:jc w:val="both"/>
        <w:rPr>
          <w:rFonts w:ascii="Arial" w:hAnsi="Arial" w:cs="Arial"/>
        </w:rPr>
      </w:pPr>
    </w:p>
    <w:p w14:paraId="04D6DCFB" w14:textId="5CA854B8" w:rsidR="00465C38" w:rsidRPr="00D3273A" w:rsidRDefault="00465C38" w:rsidP="00465C38">
      <w:pPr>
        <w:pStyle w:val="KeinLeerraum"/>
        <w:jc w:val="both"/>
        <w:rPr>
          <w:rFonts w:ascii="Arial" w:hAnsi="Arial" w:cs="Arial"/>
          <w:b/>
          <w:bCs/>
        </w:rPr>
      </w:pPr>
      <w:r w:rsidRPr="00D3273A">
        <w:rPr>
          <w:rFonts w:ascii="Arial" w:hAnsi="Arial" w:cs="Arial"/>
          <w:b/>
          <w:bCs/>
        </w:rPr>
        <w:t>Die Finanzierung von überjährigen Erstorientierungskursen, d.h. Kursanteilen, die über den 31.12.202</w:t>
      </w:r>
      <w:r w:rsidR="00417C86" w:rsidRPr="00D3273A">
        <w:rPr>
          <w:rFonts w:ascii="Arial" w:hAnsi="Arial" w:cs="Arial"/>
          <w:b/>
          <w:bCs/>
        </w:rPr>
        <w:t>5</w:t>
      </w:r>
      <w:r w:rsidRPr="00D3273A">
        <w:rPr>
          <w:rFonts w:ascii="Arial" w:hAnsi="Arial" w:cs="Arial"/>
          <w:b/>
          <w:bCs/>
        </w:rPr>
        <w:t xml:space="preserve"> hinausgehen</w:t>
      </w:r>
      <w:r w:rsidR="00417C86" w:rsidRPr="00D3273A">
        <w:rPr>
          <w:rFonts w:ascii="Arial" w:hAnsi="Arial" w:cs="Arial"/>
          <w:b/>
          <w:bCs/>
        </w:rPr>
        <w:t xml:space="preserve"> ist nicht zulässig, da die Förderperiode 2023-2025 am 31.12.2025 endet</w:t>
      </w:r>
      <w:r w:rsidRPr="00D3273A">
        <w:rPr>
          <w:rFonts w:ascii="Arial" w:hAnsi="Arial" w:cs="Arial"/>
          <w:b/>
          <w:bCs/>
        </w:rPr>
        <w:t>.</w:t>
      </w:r>
    </w:p>
    <w:p w14:paraId="41E83936" w14:textId="77777777" w:rsidR="00465C38" w:rsidRDefault="00465C38" w:rsidP="00465C38">
      <w:pPr>
        <w:pStyle w:val="KeinLeerraum"/>
        <w:jc w:val="both"/>
        <w:rPr>
          <w:rFonts w:ascii="Arial" w:hAnsi="Arial" w:cs="Arial"/>
        </w:rPr>
      </w:pPr>
    </w:p>
    <w:p w14:paraId="04E7B705" w14:textId="77777777" w:rsidR="00465C38" w:rsidRDefault="00465C38" w:rsidP="00465C38">
      <w:pPr>
        <w:pStyle w:val="KeinLeerraum"/>
        <w:jc w:val="both"/>
        <w:rPr>
          <w:rFonts w:ascii="Arial" w:hAnsi="Arial" w:cs="Arial"/>
        </w:rPr>
      </w:pPr>
    </w:p>
    <w:p w14:paraId="4864EB98" w14:textId="77777777" w:rsidR="00465C38" w:rsidRPr="006C7A67" w:rsidRDefault="00465C38" w:rsidP="00465C38">
      <w:pPr>
        <w:pStyle w:val="KeinLeerraum"/>
        <w:jc w:val="both"/>
        <w:rPr>
          <w:rFonts w:ascii="Arial" w:hAnsi="Arial" w:cs="Arial"/>
        </w:rPr>
      </w:pPr>
    </w:p>
    <w:p w14:paraId="62AF0992" w14:textId="77777777" w:rsidR="00465C38" w:rsidRDefault="00465C38" w:rsidP="00465C38">
      <w:pPr>
        <w:pStyle w:val="KeinLeerraum"/>
        <w:rPr>
          <w:rFonts w:ascii="Arial" w:hAnsi="Arial" w:cs="Arial"/>
        </w:rPr>
      </w:pPr>
    </w:p>
    <w:p w14:paraId="700F20B2" w14:textId="77777777" w:rsidR="00465C38" w:rsidRDefault="00465C38" w:rsidP="00465C38">
      <w:pPr>
        <w:pStyle w:val="KeinLeerraum"/>
        <w:rPr>
          <w:rFonts w:ascii="Arial" w:hAnsi="Arial" w:cs="Arial"/>
        </w:rPr>
      </w:pPr>
    </w:p>
    <w:p w14:paraId="0F6633C5" w14:textId="77777777" w:rsidR="00465C38" w:rsidRPr="0021356A" w:rsidRDefault="00465C38" w:rsidP="00465C38">
      <w:pPr>
        <w:pStyle w:val="KeinLeerraum"/>
        <w:rPr>
          <w:rFonts w:ascii="Arial" w:hAnsi="Arial" w:cs="Arial"/>
        </w:rPr>
      </w:pPr>
      <w:r>
        <w:rPr>
          <w:rFonts w:ascii="Arial" w:hAnsi="Arial" w:cs="Arial"/>
        </w:rPr>
        <w:br w:type="page"/>
      </w:r>
    </w:p>
    <w:p w14:paraId="5EDCBDA5" w14:textId="77777777" w:rsidR="00465C38" w:rsidRDefault="00465C38" w:rsidP="00465C38">
      <w:pPr>
        <w:pStyle w:val="KeinLeerraum"/>
        <w:rPr>
          <w:rFonts w:ascii="Arial" w:hAnsi="Arial" w:cs="Arial"/>
        </w:rPr>
      </w:pPr>
    </w:p>
    <w:p w14:paraId="7BC0A2E6" w14:textId="77777777" w:rsidR="003F01A8" w:rsidRPr="0021356A" w:rsidRDefault="003F01A8" w:rsidP="00465C38">
      <w:pPr>
        <w:pStyle w:val="KeinLeerraum"/>
        <w:rPr>
          <w:rFonts w:ascii="Arial" w:hAnsi="Arial" w:cs="Arial"/>
        </w:rPr>
      </w:pPr>
    </w:p>
    <w:p w14:paraId="539C0EDD" w14:textId="434F4464" w:rsidR="006E5983" w:rsidRDefault="006E5983" w:rsidP="006E5983">
      <w:pPr>
        <w:pStyle w:val="KeinLeerraum"/>
        <w:numPr>
          <w:ilvl w:val="0"/>
          <w:numId w:val="1"/>
        </w:numPr>
        <w:ind w:left="426" w:hanging="426"/>
        <w:outlineLvl w:val="0"/>
        <w:rPr>
          <w:rFonts w:ascii="Arial" w:hAnsi="Arial" w:cs="Arial"/>
          <w:b/>
        </w:rPr>
      </w:pPr>
      <w:bookmarkStart w:id="7" w:name="_Toc146633467"/>
      <w:bookmarkStart w:id="8" w:name="_Toc146634055"/>
      <w:r w:rsidRPr="0021356A">
        <w:rPr>
          <w:rFonts w:ascii="Arial" w:hAnsi="Arial" w:cs="Arial"/>
          <w:b/>
        </w:rPr>
        <w:t>A</w:t>
      </w:r>
      <w:bookmarkEnd w:id="7"/>
      <w:r>
        <w:rPr>
          <w:rFonts w:ascii="Arial" w:hAnsi="Arial" w:cs="Arial"/>
          <w:b/>
        </w:rPr>
        <w:t>ntragsverfahren</w:t>
      </w:r>
      <w:bookmarkEnd w:id="8"/>
    </w:p>
    <w:p w14:paraId="1E9698E0" w14:textId="77777777" w:rsidR="00465C38" w:rsidRPr="006C7A67" w:rsidRDefault="00465C38" w:rsidP="00465C38">
      <w:pPr>
        <w:pStyle w:val="KeinLeerraum"/>
        <w:jc w:val="both"/>
        <w:rPr>
          <w:rFonts w:ascii="Arial" w:hAnsi="Arial" w:cs="Arial"/>
          <w:bCs/>
        </w:rPr>
      </w:pPr>
    </w:p>
    <w:p w14:paraId="127381B0" w14:textId="08D79E00" w:rsidR="00465C38" w:rsidRDefault="00465C38" w:rsidP="00465C38">
      <w:pPr>
        <w:pStyle w:val="KeinLeerraum"/>
        <w:jc w:val="both"/>
        <w:rPr>
          <w:rFonts w:ascii="Arial" w:hAnsi="Arial" w:cs="Arial"/>
          <w:bCs/>
        </w:rPr>
      </w:pPr>
      <w:r>
        <w:rPr>
          <w:rFonts w:ascii="Arial" w:hAnsi="Arial" w:cs="Arial"/>
          <w:bCs/>
        </w:rPr>
        <w:t>Eine Antragstellung für das Kalenderjahr 202</w:t>
      </w:r>
      <w:r w:rsidR="007B515B">
        <w:rPr>
          <w:rFonts w:ascii="Arial" w:hAnsi="Arial" w:cs="Arial"/>
          <w:bCs/>
        </w:rPr>
        <w:t>5</w:t>
      </w:r>
      <w:r>
        <w:rPr>
          <w:rFonts w:ascii="Arial" w:hAnsi="Arial" w:cs="Arial"/>
          <w:bCs/>
        </w:rPr>
        <w:t xml:space="preserve"> ist ab sofort laufend möglich. Für die Antragstellung ist das</w:t>
      </w:r>
    </w:p>
    <w:p w14:paraId="7442F086" w14:textId="77777777" w:rsidR="00465C38" w:rsidRDefault="00465C38" w:rsidP="00465C38">
      <w:pPr>
        <w:pStyle w:val="KeinLeerraum"/>
        <w:jc w:val="both"/>
        <w:rPr>
          <w:rFonts w:ascii="Arial" w:hAnsi="Arial" w:cs="Arial"/>
          <w:bCs/>
        </w:rPr>
      </w:pPr>
    </w:p>
    <w:p w14:paraId="471233FC" w14:textId="77777777" w:rsidR="00465C38" w:rsidRPr="007B515B" w:rsidRDefault="00465C38" w:rsidP="00465C38">
      <w:pPr>
        <w:pStyle w:val="KeinLeerraum"/>
        <w:ind w:left="708"/>
        <w:jc w:val="both"/>
        <w:rPr>
          <w:rFonts w:ascii="Arial" w:hAnsi="Arial" w:cs="Arial"/>
          <w:bCs/>
          <w:color w:val="FF0000"/>
        </w:rPr>
      </w:pPr>
      <w:r w:rsidRPr="007B515B">
        <w:rPr>
          <w:rFonts w:ascii="Arial" w:hAnsi="Arial" w:cs="Arial"/>
          <w:bCs/>
          <w:color w:val="FF0000"/>
        </w:rPr>
        <w:t>Formular „Antrag auf Weiterleitung von Bundesmitteln für die Durchführung von Erstorientierungskursen in Niedersachsen“</w:t>
      </w:r>
    </w:p>
    <w:p w14:paraId="206130FA" w14:textId="77777777" w:rsidR="00465C38" w:rsidRDefault="00465C38" w:rsidP="00465C38">
      <w:pPr>
        <w:pStyle w:val="KeinLeerraum"/>
        <w:jc w:val="both"/>
        <w:rPr>
          <w:rFonts w:ascii="Arial" w:hAnsi="Arial" w:cs="Arial"/>
          <w:bCs/>
        </w:rPr>
      </w:pPr>
    </w:p>
    <w:p w14:paraId="4BA0A5E9" w14:textId="77777777" w:rsidR="00465C38" w:rsidRDefault="00465C38" w:rsidP="00465C38">
      <w:pPr>
        <w:pStyle w:val="KeinLeerraum"/>
        <w:jc w:val="both"/>
        <w:rPr>
          <w:rFonts w:ascii="Arial" w:hAnsi="Arial" w:cs="Arial"/>
        </w:rPr>
      </w:pPr>
      <w:r>
        <w:rPr>
          <w:rFonts w:ascii="Arial" w:hAnsi="Arial" w:cs="Arial"/>
          <w:bCs/>
        </w:rPr>
        <w:t>zu verwenden. Dem Antrag sind folgende Unterlagen beizufügen</w:t>
      </w:r>
      <w:r>
        <w:rPr>
          <w:rFonts w:ascii="Arial" w:hAnsi="Arial" w:cs="Arial"/>
        </w:rPr>
        <w:t>:</w:t>
      </w:r>
    </w:p>
    <w:p w14:paraId="6D09B33C" w14:textId="77777777" w:rsidR="00465C38" w:rsidRDefault="00465C38" w:rsidP="00465C38">
      <w:pPr>
        <w:pStyle w:val="KeinLeerraum"/>
        <w:jc w:val="both"/>
        <w:rPr>
          <w:rFonts w:ascii="Arial" w:hAnsi="Arial" w:cs="Arial"/>
        </w:rPr>
      </w:pPr>
    </w:p>
    <w:p w14:paraId="282DEB9A" w14:textId="77777777" w:rsidR="00465C38" w:rsidRPr="0021356A" w:rsidRDefault="00465C38" w:rsidP="00465C38">
      <w:pPr>
        <w:pStyle w:val="KeinLeerraum"/>
        <w:numPr>
          <w:ilvl w:val="0"/>
          <w:numId w:val="5"/>
        </w:numPr>
        <w:ind w:left="284" w:hanging="284"/>
        <w:jc w:val="both"/>
        <w:rPr>
          <w:rFonts w:ascii="Arial" w:hAnsi="Arial" w:cs="Arial"/>
        </w:rPr>
      </w:pPr>
      <w:r w:rsidRPr="0021356A">
        <w:rPr>
          <w:rFonts w:ascii="Arial" w:hAnsi="Arial" w:cs="Arial"/>
        </w:rPr>
        <w:t>Vollmacht des bevollmächtigten Antragsunterzeichners</w:t>
      </w:r>
      <w:r>
        <w:rPr>
          <w:rFonts w:ascii="Arial" w:hAnsi="Arial" w:cs="Arial"/>
        </w:rPr>
        <w:t>,</w:t>
      </w:r>
    </w:p>
    <w:p w14:paraId="04B42E84" w14:textId="77777777" w:rsidR="00465C38" w:rsidRPr="0021356A" w:rsidRDefault="00465C38" w:rsidP="00465C38">
      <w:pPr>
        <w:pStyle w:val="KeinLeerraum"/>
        <w:numPr>
          <w:ilvl w:val="0"/>
          <w:numId w:val="5"/>
        </w:numPr>
        <w:ind w:left="284" w:hanging="284"/>
        <w:jc w:val="both"/>
        <w:rPr>
          <w:rFonts w:ascii="Arial" w:hAnsi="Arial" w:cs="Arial"/>
        </w:rPr>
      </w:pPr>
      <w:r w:rsidRPr="0021356A">
        <w:rPr>
          <w:rFonts w:ascii="Arial" w:hAnsi="Arial" w:cs="Arial"/>
        </w:rPr>
        <w:t>Registerauszug und</w:t>
      </w:r>
    </w:p>
    <w:p w14:paraId="0F6940F1" w14:textId="77777777" w:rsidR="00465C38" w:rsidRPr="0021356A" w:rsidRDefault="00465C38" w:rsidP="00465C38">
      <w:pPr>
        <w:pStyle w:val="KeinLeerraum"/>
        <w:numPr>
          <w:ilvl w:val="0"/>
          <w:numId w:val="5"/>
        </w:numPr>
        <w:spacing w:after="120"/>
        <w:ind w:left="284" w:hanging="284"/>
        <w:jc w:val="both"/>
        <w:rPr>
          <w:rFonts w:ascii="Arial" w:hAnsi="Arial" w:cs="Arial"/>
        </w:rPr>
      </w:pPr>
      <w:r w:rsidRPr="0021356A">
        <w:rPr>
          <w:rFonts w:ascii="Arial" w:hAnsi="Arial" w:cs="Arial"/>
        </w:rPr>
        <w:t>ggf. Satzung.</w:t>
      </w:r>
    </w:p>
    <w:p w14:paraId="53ED1FDD" w14:textId="4F68B867" w:rsidR="00465C38" w:rsidRPr="0021356A" w:rsidRDefault="00465C38" w:rsidP="00465C38">
      <w:pPr>
        <w:pStyle w:val="KeinLeerraum"/>
        <w:spacing w:after="120"/>
        <w:jc w:val="both"/>
        <w:rPr>
          <w:rFonts w:ascii="Arial" w:hAnsi="Arial" w:cs="Arial"/>
        </w:rPr>
      </w:pPr>
      <w:r w:rsidRPr="0021356A">
        <w:rPr>
          <w:rFonts w:ascii="Arial" w:hAnsi="Arial" w:cs="Arial"/>
        </w:rPr>
        <w:t xml:space="preserve">Der Antrag ist </w:t>
      </w:r>
      <w:r w:rsidR="007B515B">
        <w:rPr>
          <w:rFonts w:ascii="Arial" w:hAnsi="Arial" w:cs="Arial"/>
        </w:rPr>
        <w:t>vorab</w:t>
      </w:r>
      <w:r w:rsidRPr="0021356A">
        <w:rPr>
          <w:rFonts w:ascii="Arial" w:hAnsi="Arial" w:cs="Arial"/>
        </w:rPr>
        <w:t xml:space="preserve"> elektronisch an die Mailadresse eok@aewb-nds.de als auch in Schriftform einzureichen</w:t>
      </w:r>
      <w:r w:rsidR="007B515B">
        <w:rPr>
          <w:rFonts w:ascii="Arial" w:hAnsi="Arial" w:cs="Arial"/>
        </w:rPr>
        <w:t>. Nach einer Erstsichtung durch die Zentralstelle ist der unterschriebene Antrag</w:t>
      </w:r>
      <w:r w:rsidRPr="0021356A">
        <w:rPr>
          <w:rFonts w:ascii="Arial" w:hAnsi="Arial" w:cs="Arial"/>
        </w:rPr>
        <w:t xml:space="preserve"> bei der </w:t>
      </w:r>
    </w:p>
    <w:p w14:paraId="4AEC319C" w14:textId="77777777" w:rsidR="00465C38" w:rsidRPr="0021356A" w:rsidRDefault="00465C38" w:rsidP="00465C38">
      <w:pPr>
        <w:pStyle w:val="KeinLeerraum"/>
        <w:jc w:val="both"/>
        <w:rPr>
          <w:rFonts w:ascii="Arial" w:hAnsi="Arial" w:cs="Arial"/>
        </w:rPr>
      </w:pPr>
      <w:r w:rsidRPr="0021356A">
        <w:rPr>
          <w:rFonts w:ascii="Arial" w:hAnsi="Arial" w:cs="Arial"/>
        </w:rPr>
        <w:t>Agentur für Erwachsenen- und Weiterbildung (AEWB)</w:t>
      </w:r>
    </w:p>
    <w:p w14:paraId="6237FCB8" w14:textId="77777777" w:rsidR="00465C38" w:rsidRPr="0021356A" w:rsidRDefault="00465C38" w:rsidP="00465C38">
      <w:pPr>
        <w:pStyle w:val="KeinLeerraum"/>
        <w:jc w:val="both"/>
        <w:rPr>
          <w:rFonts w:ascii="Arial" w:hAnsi="Arial" w:cs="Arial"/>
        </w:rPr>
      </w:pPr>
      <w:r w:rsidRPr="0021356A">
        <w:rPr>
          <w:rFonts w:ascii="Arial" w:hAnsi="Arial" w:cs="Arial"/>
        </w:rPr>
        <w:t>Zentralstelle Erstorientierungskurse in Niedersachsen</w:t>
      </w:r>
    </w:p>
    <w:p w14:paraId="18E710E3" w14:textId="77777777" w:rsidR="00465C38" w:rsidRPr="0021356A" w:rsidRDefault="00465C38" w:rsidP="00465C38">
      <w:pPr>
        <w:pStyle w:val="KeinLeerraum"/>
        <w:jc w:val="both"/>
        <w:rPr>
          <w:rFonts w:ascii="Arial" w:hAnsi="Arial" w:cs="Arial"/>
        </w:rPr>
      </w:pPr>
      <w:r w:rsidRPr="0021356A">
        <w:rPr>
          <w:rFonts w:ascii="Arial" w:hAnsi="Arial" w:cs="Arial"/>
        </w:rPr>
        <w:t>Bödekerstraße 16</w:t>
      </w:r>
    </w:p>
    <w:p w14:paraId="737F9979" w14:textId="77777777" w:rsidR="00465C38" w:rsidRPr="0021356A" w:rsidRDefault="00465C38" w:rsidP="00465C38">
      <w:pPr>
        <w:pStyle w:val="KeinLeerraum"/>
        <w:jc w:val="both"/>
        <w:rPr>
          <w:rFonts w:ascii="Arial" w:hAnsi="Arial" w:cs="Arial"/>
        </w:rPr>
      </w:pPr>
      <w:r w:rsidRPr="0021356A">
        <w:rPr>
          <w:rFonts w:ascii="Arial" w:hAnsi="Arial" w:cs="Arial"/>
        </w:rPr>
        <w:t>30161 Hannover.</w:t>
      </w:r>
    </w:p>
    <w:p w14:paraId="012F9BF7" w14:textId="77777777" w:rsidR="00465C38" w:rsidRDefault="00465C38" w:rsidP="00465C38">
      <w:pPr>
        <w:pStyle w:val="KeinLeerraum"/>
        <w:jc w:val="both"/>
        <w:rPr>
          <w:rFonts w:ascii="Arial" w:hAnsi="Arial" w:cs="Arial"/>
        </w:rPr>
      </w:pPr>
    </w:p>
    <w:p w14:paraId="17693C7B" w14:textId="4A99DCF2" w:rsidR="007B515B" w:rsidRPr="0021356A" w:rsidRDefault="007B515B" w:rsidP="00465C38">
      <w:pPr>
        <w:pStyle w:val="KeinLeerraum"/>
        <w:jc w:val="both"/>
        <w:rPr>
          <w:rFonts w:ascii="Arial" w:hAnsi="Arial" w:cs="Arial"/>
        </w:rPr>
      </w:pPr>
      <w:r>
        <w:rPr>
          <w:rFonts w:ascii="Arial" w:hAnsi="Arial" w:cs="Arial"/>
        </w:rPr>
        <w:t>einzureichen.</w:t>
      </w:r>
    </w:p>
    <w:p w14:paraId="1A7F0084" w14:textId="77777777" w:rsidR="00465C38" w:rsidRDefault="00465C38" w:rsidP="00465C38">
      <w:pPr>
        <w:pStyle w:val="KeinLeerraum"/>
        <w:jc w:val="both"/>
        <w:rPr>
          <w:rFonts w:ascii="Arial" w:hAnsi="Arial" w:cs="Arial"/>
        </w:rPr>
      </w:pPr>
    </w:p>
    <w:p w14:paraId="6321CA1C" w14:textId="77777777" w:rsidR="003F01A8" w:rsidRPr="0021356A" w:rsidRDefault="003F01A8" w:rsidP="00465C38">
      <w:pPr>
        <w:pStyle w:val="KeinLeerraum"/>
        <w:jc w:val="both"/>
        <w:rPr>
          <w:rFonts w:ascii="Arial" w:hAnsi="Arial" w:cs="Arial"/>
        </w:rPr>
      </w:pPr>
    </w:p>
    <w:p w14:paraId="52FF8512" w14:textId="17BEA8AE" w:rsidR="006E5983" w:rsidRDefault="006E5983" w:rsidP="006E5983">
      <w:pPr>
        <w:pStyle w:val="KeinLeerraum"/>
        <w:numPr>
          <w:ilvl w:val="0"/>
          <w:numId w:val="1"/>
        </w:numPr>
        <w:ind w:left="426" w:hanging="426"/>
        <w:outlineLvl w:val="0"/>
        <w:rPr>
          <w:rFonts w:ascii="Arial" w:hAnsi="Arial" w:cs="Arial"/>
          <w:b/>
        </w:rPr>
      </w:pPr>
      <w:bookmarkStart w:id="9" w:name="_Toc146634056"/>
      <w:r>
        <w:rPr>
          <w:rFonts w:ascii="Arial" w:hAnsi="Arial" w:cs="Arial"/>
          <w:b/>
        </w:rPr>
        <w:t>Ausschluss vom Auswahlverfahren</w:t>
      </w:r>
      <w:bookmarkEnd w:id="9"/>
    </w:p>
    <w:p w14:paraId="58C9294C" w14:textId="77777777" w:rsidR="00465C38" w:rsidRPr="0021356A" w:rsidRDefault="00465C38" w:rsidP="00465C38">
      <w:pPr>
        <w:pStyle w:val="KeinLeerraum"/>
        <w:jc w:val="both"/>
        <w:rPr>
          <w:rFonts w:ascii="Arial" w:hAnsi="Arial" w:cs="Arial"/>
          <w:b/>
          <w:sz w:val="16"/>
          <w:szCs w:val="16"/>
        </w:rPr>
      </w:pPr>
    </w:p>
    <w:p w14:paraId="38422F60" w14:textId="77777777" w:rsidR="00465C38" w:rsidRPr="0021356A" w:rsidRDefault="00465C38" w:rsidP="00465C38">
      <w:pPr>
        <w:pStyle w:val="KeinLeerraum"/>
        <w:spacing w:after="120"/>
        <w:jc w:val="both"/>
        <w:rPr>
          <w:rFonts w:ascii="Arial" w:hAnsi="Arial" w:cs="Arial"/>
        </w:rPr>
      </w:pPr>
      <w:r w:rsidRPr="0021356A">
        <w:rPr>
          <w:rFonts w:ascii="Arial" w:hAnsi="Arial" w:cs="Arial"/>
        </w:rPr>
        <w:t>Bei Vorliegen folgender Kriterien sind Anträge vom Auswahlverfahren ausgeschlossen:</w:t>
      </w:r>
    </w:p>
    <w:p w14:paraId="5E20411A" w14:textId="77777777" w:rsidR="00465C38" w:rsidRPr="0021356A" w:rsidRDefault="00465C38" w:rsidP="00465C38">
      <w:pPr>
        <w:pStyle w:val="KeinLeerraum"/>
        <w:numPr>
          <w:ilvl w:val="0"/>
          <w:numId w:val="6"/>
        </w:numPr>
        <w:ind w:left="284" w:hanging="284"/>
        <w:jc w:val="both"/>
        <w:rPr>
          <w:rFonts w:ascii="Arial" w:hAnsi="Arial" w:cs="Arial"/>
        </w:rPr>
      </w:pPr>
      <w:r w:rsidRPr="0021356A">
        <w:rPr>
          <w:rFonts w:ascii="Arial" w:hAnsi="Arial" w:cs="Arial"/>
        </w:rPr>
        <w:t>ausschließliche Übersendung des Antrages per Fax oder per E-Mail,</w:t>
      </w:r>
    </w:p>
    <w:p w14:paraId="166E6A60" w14:textId="77777777" w:rsidR="00465C38" w:rsidRPr="0021356A" w:rsidRDefault="00465C38" w:rsidP="00465C38">
      <w:pPr>
        <w:pStyle w:val="KeinLeerraum"/>
        <w:numPr>
          <w:ilvl w:val="0"/>
          <w:numId w:val="6"/>
        </w:numPr>
        <w:ind w:left="284" w:hanging="284"/>
        <w:jc w:val="both"/>
        <w:rPr>
          <w:rFonts w:ascii="Arial" w:hAnsi="Arial" w:cs="Arial"/>
        </w:rPr>
      </w:pPr>
      <w:r w:rsidRPr="0021356A">
        <w:rPr>
          <w:rFonts w:ascii="Arial" w:hAnsi="Arial" w:cs="Arial"/>
        </w:rPr>
        <w:t>Maßnahmen, die mit Gewinnstreben verbunden sind,</w:t>
      </w:r>
    </w:p>
    <w:p w14:paraId="24F395E1" w14:textId="77777777" w:rsidR="00465C38" w:rsidRPr="0021356A" w:rsidRDefault="00465C38" w:rsidP="00465C38">
      <w:pPr>
        <w:pStyle w:val="KeinLeerraum"/>
        <w:numPr>
          <w:ilvl w:val="0"/>
          <w:numId w:val="6"/>
        </w:numPr>
        <w:ind w:left="284" w:hanging="284"/>
        <w:jc w:val="both"/>
        <w:rPr>
          <w:rFonts w:ascii="Arial" w:hAnsi="Arial" w:cs="Arial"/>
        </w:rPr>
      </w:pPr>
      <w:r w:rsidRPr="0021356A">
        <w:rPr>
          <w:rFonts w:ascii="Arial" w:hAnsi="Arial" w:cs="Arial"/>
        </w:rPr>
        <w:t>Hinweise auf eine fehlende Sicherung der Finanzierung des Projektes,</w:t>
      </w:r>
    </w:p>
    <w:p w14:paraId="2FC9AAA3" w14:textId="77777777" w:rsidR="00465C38" w:rsidRPr="0021356A" w:rsidRDefault="00465C38" w:rsidP="00465C38">
      <w:pPr>
        <w:pStyle w:val="KeinLeerraum"/>
        <w:numPr>
          <w:ilvl w:val="0"/>
          <w:numId w:val="6"/>
        </w:numPr>
        <w:ind w:left="284" w:hanging="284"/>
        <w:jc w:val="both"/>
        <w:rPr>
          <w:rFonts w:ascii="Arial" w:hAnsi="Arial" w:cs="Arial"/>
        </w:rPr>
      </w:pPr>
      <w:r w:rsidRPr="0021356A">
        <w:rPr>
          <w:rFonts w:ascii="Arial" w:hAnsi="Arial" w:cs="Arial"/>
        </w:rPr>
        <w:t>Hinweise auf Vermögensdelikte,</w:t>
      </w:r>
    </w:p>
    <w:p w14:paraId="66A3F725" w14:textId="77777777" w:rsidR="00465C38" w:rsidRPr="0021356A" w:rsidRDefault="00465C38" w:rsidP="00465C38">
      <w:pPr>
        <w:pStyle w:val="KeinLeerraum"/>
        <w:numPr>
          <w:ilvl w:val="0"/>
          <w:numId w:val="6"/>
        </w:numPr>
        <w:ind w:left="284" w:hanging="284"/>
        <w:jc w:val="both"/>
        <w:rPr>
          <w:rFonts w:ascii="Arial" w:hAnsi="Arial" w:cs="Arial"/>
          <w:strike/>
        </w:rPr>
      </w:pPr>
      <w:r w:rsidRPr="0021356A">
        <w:rPr>
          <w:rFonts w:ascii="Arial" w:hAnsi="Arial" w:cs="Arial"/>
        </w:rPr>
        <w:t>Keine Einhaltung des Förderzeitraumes.</w:t>
      </w:r>
    </w:p>
    <w:p w14:paraId="3B4D2EAB" w14:textId="77777777" w:rsidR="00465C38" w:rsidRDefault="00465C38" w:rsidP="00465C38">
      <w:pPr>
        <w:pStyle w:val="KeinLeerraum"/>
        <w:rPr>
          <w:rFonts w:ascii="Arial" w:hAnsi="Arial" w:cs="Arial"/>
        </w:rPr>
      </w:pPr>
    </w:p>
    <w:p w14:paraId="3FEF2D62" w14:textId="77777777" w:rsidR="003F01A8" w:rsidRPr="0021356A" w:rsidRDefault="003F01A8" w:rsidP="00465C38">
      <w:pPr>
        <w:pStyle w:val="KeinLeerraum"/>
        <w:rPr>
          <w:rFonts w:ascii="Arial" w:hAnsi="Arial" w:cs="Arial"/>
        </w:rPr>
      </w:pPr>
    </w:p>
    <w:p w14:paraId="0859D429" w14:textId="2375A163" w:rsidR="006E5983" w:rsidRDefault="006E5983" w:rsidP="006E5983">
      <w:pPr>
        <w:pStyle w:val="KeinLeerraum"/>
        <w:numPr>
          <w:ilvl w:val="0"/>
          <w:numId w:val="1"/>
        </w:numPr>
        <w:ind w:left="426" w:hanging="426"/>
        <w:outlineLvl w:val="0"/>
        <w:rPr>
          <w:rFonts w:ascii="Arial" w:hAnsi="Arial" w:cs="Arial"/>
          <w:b/>
        </w:rPr>
      </w:pPr>
      <w:bookmarkStart w:id="10" w:name="_Toc146634057"/>
      <w:r>
        <w:rPr>
          <w:rFonts w:ascii="Arial" w:hAnsi="Arial" w:cs="Arial"/>
          <w:b/>
        </w:rPr>
        <w:t>Kein Anspruch auf Förderung</w:t>
      </w:r>
      <w:bookmarkEnd w:id="10"/>
    </w:p>
    <w:p w14:paraId="08BF786B" w14:textId="77777777" w:rsidR="00465C38" w:rsidRPr="0021356A" w:rsidRDefault="00465C38" w:rsidP="00465C38">
      <w:pPr>
        <w:pStyle w:val="KeinLeerraum"/>
        <w:rPr>
          <w:rFonts w:ascii="Arial" w:hAnsi="Arial" w:cs="Arial"/>
          <w:b/>
          <w:sz w:val="16"/>
          <w:szCs w:val="16"/>
        </w:rPr>
      </w:pPr>
    </w:p>
    <w:p w14:paraId="347B43F0" w14:textId="6961D0AF" w:rsidR="00465C38" w:rsidRPr="0021356A" w:rsidRDefault="00465C38" w:rsidP="00465C38">
      <w:pPr>
        <w:pStyle w:val="KeinLeerraum"/>
        <w:rPr>
          <w:rFonts w:ascii="Arial" w:hAnsi="Arial" w:cs="Arial"/>
        </w:rPr>
      </w:pPr>
      <w:r w:rsidRPr="0021356A">
        <w:rPr>
          <w:rFonts w:ascii="Arial" w:hAnsi="Arial" w:cs="Arial"/>
        </w:rPr>
        <w:t>Es besteht kein Rechtsanspruch auf den Abschluss eines Weiterleitungsvertrag</w:t>
      </w:r>
      <w:r w:rsidR="007B515B">
        <w:rPr>
          <w:rFonts w:ascii="Arial" w:hAnsi="Arial" w:cs="Arial"/>
        </w:rPr>
        <w:t>.</w:t>
      </w:r>
    </w:p>
    <w:p w14:paraId="77EA2853" w14:textId="77777777" w:rsidR="00465C38" w:rsidRPr="0021356A" w:rsidRDefault="00465C38" w:rsidP="00465C38">
      <w:pPr>
        <w:pStyle w:val="KeinLeerraum"/>
        <w:rPr>
          <w:rFonts w:ascii="Arial" w:hAnsi="Arial" w:cs="Arial"/>
        </w:rPr>
      </w:pPr>
    </w:p>
    <w:p w14:paraId="158DCD16" w14:textId="6DF7D793" w:rsidR="007B515B" w:rsidRDefault="007B515B">
      <w:pPr>
        <w:spacing w:after="160" w:line="259" w:lineRule="auto"/>
        <w:rPr>
          <w:rFonts w:ascii="Arial" w:hAnsi="Arial" w:cs="Arial"/>
        </w:rPr>
      </w:pPr>
      <w:r>
        <w:rPr>
          <w:rFonts w:ascii="Arial" w:hAnsi="Arial" w:cs="Arial"/>
        </w:rPr>
        <w:br w:type="page"/>
      </w:r>
    </w:p>
    <w:p w14:paraId="58162779" w14:textId="77777777" w:rsidR="00465C38" w:rsidRPr="0021356A" w:rsidRDefault="00465C38" w:rsidP="00465C38">
      <w:pPr>
        <w:pStyle w:val="KeinLeerraum"/>
        <w:rPr>
          <w:rFonts w:ascii="Arial" w:hAnsi="Arial" w:cs="Arial"/>
        </w:rPr>
      </w:pPr>
    </w:p>
    <w:p w14:paraId="7C017C5C" w14:textId="35A17388" w:rsidR="00465C38" w:rsidRPr="006E5983" w:rsidRDefault="006E5983" w:rsidP="006E5983">
      <w:pPr>
        <w:pStyle w:val="KeinLeerraum"/>
        <w:numPr>
          <w:ilvl w:val="0"/>
          <w:numId w:val="1"/>
        </w:numPr>
        <w:ind w:left="426" w:hanging="426"/>
        <w:outlineLvl w:val="0"/>
        <w:rPr>
          <w:rFonts w:ascii="Arial" w:hAnsi="Arial" w:cs="Arial"/>
          <w:b/>
        </w:rPr>
      </w:pPr>
      <w:bookmarkStart w:id="11" w:name="_Toc146634058"/>
      <w:r>
        <w:rPr>
          <w:rFonts w:ascii="Arial" w:hAnsi="Arial" w:cs="Arial"/>
          <w:b/>
        </w:rPr>
        <w:t>K</w:t>
      </w:r>
      <w:r w:rsidRPr="006E5983">
        <w:rPr>
          <w:rFonts w:ascii="Arial" w:hAnsi="Arial" w:cs="Arial"/>
          <w:b/>
        </w:rPr>
        <w:t>ontaktadressen</w:t>
      </w:r>
      <w:bookmarkEnd w:id="11"/>
    </w:p>
    <w:p w14:paraId="600CDE8A" w14:textId="77777777" w:rsidR="00465C38" w:rsidRPr="0021356A" w:rsidRDefault="00465C38" w:rsidP="00465C38">
      <w:pPr>
        <w:pStyle w:val="KeinLeerraum"/>
        <w:rPr>
          <w:rFonts w:ascii="Arial" w:hAnsi="Arial" w:cs="Arial"/>
        </w:rPr>
      </w:pPr>
    </w:p>
    <w:p w14:paraId="68C23D8E" w14:textId="77777777" w:rsidR="00465C38" w:rsidRPr="0021356A" w:rsidRDefault="00465C38" w:rsidP="00465C38">
      <w:pPr>
        <w:pStyle w:val="KeinLeerraum"/>
        <w:rPr>
          <w:rFonts w:ascii="Arial" w:hAnsi="Arial" w:cs="Arial"/>
        </w:rPr>
      </w:pPr>
      <w:r w:rsidRPr="0021356A">
        <w:rPr>
          <w:rFonts w:ascii="Arial" w:hAnsi="Arial" w:cs="Arial"/>
        </w:rPr>
        <w:t>Adresse:</w:t>
      </w:r>
      <w:r w:rsidRPr="0021356A">
        <w:rPr>
          <w:rFonts w:ascii="Arial" w:hAnsi="Arial" w:cs="Arial"/>
        </w:rPr>
        <w:tab/>
      </w:r>
      <w:r w:rsidRPr="0021356A">
        <w:rPr>
          <w:rFonts w:ascii="Arial" w:hAnsi="Arial" w:cs="Arial"/>
        </w:rPr>
        <w:tab/>
        <w:t>Agentur für Erwachsenen- und Weiterbildung (AEWB)</w:t>
      </w:r>
    </w:p>
    <w:p w14:paraId="7EC0603A" w14:textId="77777777" w:rsidR="00465C38" w:rsidRPr="0021356A" w:rsidRDefault="00465C38" w:rsidP="00465C38">
      <w:pPr>
        <w:pStyle w:val="KeinLeerraum"/>
        <w:rPr>
          <w:rFonts w:ascii="Arial" w:hAnsi="Arial" w:cs="Arial"/>
        </w:rPr>
      </w:pPr>
      <w:r w:rsidRPr="0021356A">
        <w:rPr>
          <w:rFonts w:ascii="Arial" w:hAnsi="Arial" w:cs="Arial"/>
        </w:rPr>
        <w:tab/>
      </w:r>
      <w:r w:rsidRPr="0021356A">
        <w:rPr>
          <w:rFonts w:ascii="Arial" w:hAnsi="Arial" w:cs="Arial"/>
        </w:rPr>
        <w:tab/>
      </w:r>
      <w:r w:rsidRPr="0021356A">
        <w:rPr>
          <w:rFonts w:ascii="Arial" w:hAnsi="Arial" w:cs="Arial"/>
        </w:rPr>
        <w:tab/>
        <w:t>Zentralstelle Erstorientierungskurse in Niedersachsen</w:t>
      </w:r>
    </w:p>
    <w:p w14:paraId="353883A3" w14:textId="77777777" w:rsidR="00465C38" w:rsidRPr="0021356A" w:rsidRDefault="00465C38" w:rsidP="00465C38">
      <w:pPr>
        <w:pStyle w:val="KeinLeerraum"/>
        <w:rPr>
          <w:rFonts w:ascii="Arial" w:hAnsi="Arial" w:cs="Arial"/>
        </w:rPr>
      </w:pPr>
      <w:r w:rsidRPr="0021356A">
        <w:rPr>
          <w:rFonts w:ascii="Arial" w:hAnsi="Arial" w:cs="Arial"/>
        </w:rPr>
        <w:tab/>
      </w:r>
      <w:r w:rsidRPr="0021356A">
        <w:rPr>
          <w:rFonts w:ascii="Arial" w:hAnsi="Arial" w:cs="Arial"/>
        </w:rPr>
        <w:tab/>
      </w:r>
      <w:r w:rsidRPr="0021356A">
        <w:rPr>
          <w:rFonts w:ascii="Arial" w:hAnsi="Arial" w:cs="Arial"/>
        </w:rPr>
        <w:tab/>
        <w:t>Bödekerstraße 16</w:t>
      </w:r>
    </w:p>
    <w:p w14:paraId="541ED3B6" w14:textId="77777777" w:rsidR="00465C38" w:rsidRDefault="00465C38" w:rsidP="00465C38">
      <w:pPr>
        <w:pStyle w:val="KeinLeerraum"/>
        <w:rPr>
          <w:rFonts w:ascii="Arial" w:hAnsi="Arial" w:cs="Arial"/>
          <w:lang w:val="en-GB"/>
        </w:rPr>
      </w:pPr>
      <w:r w:rsidRPr="0021356A">
        <w:rPr>
          <w:rFonts w:ascii="Arial" w:hAnsi="Arial" w:cs="Arial"/>
        </w:rPr>
        <w:tab/>
      </w:r>
      <w:r w:rsidRPr="0021356A">
        <w:rPr>
          <w:rFonts w:ascii="Arial" w:hAnsi="Arial" w:cs="Arial"/>
        </w:rPr>
        <w:tab/>
      </w:r>
      <w:r w:rsidRPr="0021356A">
        <w:rPr>
          <w:rFonts w:ascii="Arial" w:hAnsi="Arial" w:cs="Arial"/>
        </w:rPr>
        <w:tab/>
      </w:r>
      <w:r w:rsidRPr="0021356A">
        <w:rPr>
          <w:rFonts w:ascii="Arial" w:hAnsi="Arial" w:cs="Arial"/>
          <w:lang w:val="en-GB"/>
        </w:rPr>
        <w:t>30161 Hannover</w:t>
      </w:r>
    </w:p>
    <w:p w14:paraId="31EE0636" w14:textId="5A604172" w:rsidR="00B62504" w:rsidRPr="0021356A" w:rsidRDefault="00B62504" w:rsidP="00465C38">
      <w:pPr>
        <w:pStyle w:val="KeinLeerraum"/>
        <w:rPr>
          <w:rFonts w:ascii="Arial" w:hAnsi="Arial" w:cs="Arial"/>
          <w:lang w:val="en-GB"/>
        </w:rPr>
      </w:pPr>
      <w:r>
        <w:rPr>
          <w:rFonts w:ascii="Arial" w:hAnsi="Arial" w:cs="Arial"/>
          <w:lang w:val="en-GB"/>
        </w:rPr>
        <w:tab/>
      </w:r>
      <w:r>
        <w:rPr>
          <w:rFonts w:ascii="Arial" w:hAnsi="Arial" w:cs="Arial"/>
          <w:lang w:val="en-GB"/>
        </w:rPr>
        <w:tab/>
      </w:r>
      <w:r>
        <w:rPr>
          <w:rFonts w:ascii="Arial" w:hAnsi="Arial" w:cs="Arial"/>
          <w:lang w:val="en-GB"/>
        </w:rPr>
        <w:tab/>
        <w:t>0511 300 330-330 (Zentrale)</w:t>
      </w:r>
    </w:p>
    <w:p w14:paraId="3DACE29B" w14:textId="77777777" w:rsidR="00465C38" w:rsidRPr="0021356A" w:rsidRDefault="00465C38" w:rsidP="00465C38">
      <w:pPr>
        <w:pStyle w:val="KeinLeerraum"/>
        <w:rPr>
          <w:rFonts w:ascii="Arial" w:hAnsi="Arial" w:cs="Arial"/>
          <w:lang w:val="en-GB"/>
        </w:rPr>
      </w:pPr>
      <w:r w:rsidRPr="0021356A">
        <w:rPr>
          <w:rFonts w:ascii="Arial" w:hAnsi="Arial" w:cs="Arial"/>
          <w:lang w:val="en-GB"/>
        </w:rPr>
        <w:tab/>
      </w:r>
      <w:r w:rsidRPr="0021356A">
        <w:rPr>
          <w:rFonts w:ascii="Arial" w:hAnsi="Arial" w:cs="Arial"/>
          <w:lang w:val="en-GB"/>
        </w:rPr>
        <w:tab/>
      </w:r>
      <w:r w:rsidRPr="0021356A">
        <w:rPr>
          <w:rFonts w:ascii="Arial" w:hAnsi="Arial" w:cs="Arial"/>
          <w:lang w:val="en-GB"/>
        </w:rPr>
        <w:tab/>
        <w:t xml:space="preserve">Mail: </w:t>
      </w:r>
      <w:hyperlink r:id="rId8" w:history="1">
        <w:r w:rsidRPr="0021356A">
          <w:rPr>
            <w:rStyle w:val="Hyperlink"/>
            <w:bdr w:val="none" w:sz="0" w:space="0" w:color="auto" w:frame="1"/>
            <w:shd w:val="clear" w:color="auto" w:fill="FFFFFF"/>
            <w:lang w:val="en-GB"/>
          </w:rPr>
          <w:t>eok@aewb-nds.de</w:t>
        </w:r>
      </w:hyperlink>
    </w:p>
    <w:p w14:paraId="2C7E26F5" w14:textId="77777777" w:rsidR="00465C38" w:rsidRPr="006C7A67" w:rsidRDefault="00465C38" w:rsidP="00465C38">
      <w:pPr>
        <w:pStyle w:val="KeinLeerraum"/>
        <w:spacing w:after="120"/>
        <w:rPr>
          <w:rStyle w:val="Hyperlink"/>
          <w:bdr w:val="none" w:sz="0" w:space="0" w:color="auto" w:frame="1"/>
          <w:shd w:val="clear" w:color="auto" w:fill="FFFFFF"/>
        </w:rPr>
      </w:pPr>
      <w:r w:rsidRPr="0021356A">
        <w:rPr>
          <w:rFonts w:ascii="Arial" w:hAnsi="Arial" w:cs="Arial"/>
          <w:lang w:val="en-GB"/>
        </w:rPr>
        <w:tab/>
      </w:r>
      <w:r w:rsidRPr="0021356A">
        <w:rPr>
          <w:rFonts w:ascii="Arial" w:hAnsi="Arial" w:cs="Arial"/>
          <w:lang w:val="en-GB"/>
        </w:rPr>
        <w:tab/>
      </w:r>
      <w:r w:rsidRPr="0021356A">
        <w:rPr>
          <w:rFonts w:ascii="Arial" w:hAnsi="Arial" w:cs="Arial"/>
          <w:lang w:val="en-GB"/>
        </w:rPr>
        <w:tab/>
      </w:r>
      <w:hyperlink r:id="rId9" w:tgtFrame="_blank" w:history="1">
        <w:r w:rsidRPr="006C7A67">
          <w:rPr>
            <w:rStyle w:val="Hyperlink"/>
            <w:bdr w:val="none" w:sz="0" w:space="0" w:color="auto" w:frame="1"/>
            <w:shd w:val="clear" w:color="auto" w:fill="FFFFFF"/>
          </w:rPr>
          <w:t>www.aewb-nds.de</w:t>
        </w:r>
      </w:hyperlink>
    </w:p>
    <w:p w14:paraId="7EA945E3" w14:textId="77777777" w:rsidR="00465C38" w:rsidRPr="0021356A" w:rsidRDefault="00465C38" w:rsidP="00465C38">
      <w:pPr>
        <w:pStyle w:val="KeinLeerraum"/>
        <w:spacing w:after="120"/>
        <w:rPr>
          <w:rFonts w:ascii="Arial" w:hAnsi="Arial" w:cs="Arial"/>
        </w:rPr>
      </w:pPr>
    </w:p>
    <w:p w14:paraId="3EEB2135" w14:textId="77777777" w:rsidR="00465C38" w:rsidRDefault="00465C38" w:rsidP="00465C38">
      <w:pPr>
        <w:pStyle w:val="KeinLeerraum"/>
        <w:rPr>
          <w:rFonts w:ascii="Arial" w:hAnsi="Arial" w:cs="Arial"/>
        </w:rPr>
      </w:pPr>
      <w:r w:rsidRPr="0021356A">
        <w:rPr>
          <w:rFonts w:ascii="Arial" w:hAnsi="Arial" w:cs="Arial"/>
        </w:rPr>
        <w:t>Projektleitung: Dr. Henning Marquardt (marquardt@aweb-nds.de, Durchwahl -343)</w:t>
      </w:r>
    </w:p>
    <w:p w14:paraId="235B622C" w14:textId="77777777" w:rsidR="00465C38" w:rsidRDefault="00465C38" w:rsidP="00465C38">
      <w:pPr>
        <w:pStyle w:val="KeinLeerraum"/>
        <w:rPr>
          <w:rFonts w:ascii="Arial" w:hAnsi="Arial" w:cs="Arial"/>
        </w:rPr>
      </w:pPr>
    </w:p>
    <w:p w14:paraId="03D1E910" w14:textId="77777777" w:rsidR="00465C38" w:rsidRDefault="00465C38" w:rsidP="00465C38">
      <w:pPr>
        <w:pStyle w:val="KeinLeerraum"/>
        <w:rPr>
          <w:rFonts w:ascii="Arial" w:hAnsi="Arial" w:cs="Arial"/>
        </w:rPr>
      </w:pPr>
    </w:p>
    <w:p w14:paraId="2B1BF0A4" w14:textId="324D6983" w:rsidR="00465C38" w:rsidRPr="0021356A" w:rsidRDefault="00465C38" w:rsidP="00465C38">
      <w:pPr>
        <w:pStyle w:val="KeinLeerraum"/>
        <w:spacing w:after="120"/>
        <w:rPr>
          <w:rFonts w:ascii="Arial" w:hAnsi="Arial" w:cs="Arial"/>
        </w:rPr>
      </w:pPr>
      <w:r w:rsidRPr="0021356A">
        <w:rPr>
          <w:rFonts w:ascii="Arial" w:hAnsi="Arial" w:cs="Arial"/>
        </w:rPr>
        <w:t>Fragen beantworten Ihnen gerne folgende Ansprechpartner</w:t>
      </w:r>
      <w:r w:rsidR="003F01A8">
        <w:rPr>
          <w:rFonts w:ascii="Arial" w:hAnsi="Arial" w:cs="Arial"/>
        </w:rPr>
        <w:t>*</w:t>
      </w:r>
      <w:r w:rsidRPr="0021356A">
        <w:rPr>
          <w:rFonts w:ascii="Arial" w:hAnsi="Arial" w:cs="Arial"/>
        </w:rPr>
        <w:t>innen:</w:t>
      </w:r>
    </w:p>
    <w:p w14:paraId="69EB7FBE" w14:textId="77777777" w:rsidR="00465C38" w:rsidRPr="0021356A" w:rsidRDefault="00465C38" w:rsidP="00465C38">
      <w:pPr>
        <w:pStyle w:val="KeinLeerraum"/>
        <w:rPr>
          <w:rFonts w:ascii="Arial" w:hAnsi="Arial" w:cs="Arial"/>
        </w:rPr>
      </w:pPr>
      <w:r w:rsidRPr="0021356A">
        <w:rPr>
          <w:rFonts w:ascii="Arial" w:hAnsi="Arial" w:cs="Arial"/>
        </w:rPr>
        <w:t>Allgemeine und inhaltliche Fragen:</w:t>
      </w:r>
    </w:p>
    <w:p w14:paraId="0A9096C2" w14:textId="77777777" w:rsidR="00465C38" w:rsidRPr="006C7A67" w:rsidRDefault="00465C38" w:rsidP="00465C38">
      <w:pPr>
        <w:pStyle w:val="KeinLeerraum"/>
        <w:spacing w:after="120"/>
        <w:rPr>
          <w:rFonts w:ascii="Arial" w:hAnsi="Arial" w:cs="Arial"/>
        </w:rPr>
      </w:pPr>
      <w:r w:rsidRPr="006C7A67">
        <w:rPr>
          <w:rFonts w:ascii="Arial" w:hAnsi="Arial" w:cs="Arial"/>
        </w:rPr>
        <w:t>Koordination: Brigitte Germer (germer@aewb-nds.de, Durchwahl -3</w:t>
      </w:r>
      <w:r>
        <w:rPr>
          <w:rFonts w:ascii="Arial" w:hAnsi="Arial" w:cs="Arial"/>
        </w:rPr>
        <w:t>36</w:t>
      </w:r>
      <w:r w:rsidRPr="006C7A67">
        <w:rPr>
          <w:rFonts w:ascii="Arial" w:hAnsi="Arial" w:cs="Arial"/>
        </w:rPr>
        <w:t>)</w:t>
      </w:r>
    </w:p>
    <w:p w14:paraId="67F4582E" w14:textId="77777777" w:rsidR="00465C38" w:rsidRPr="0021356A" w:rsidRDefault="00465C38" w:rsidP="00465C38">
      <w:pPr>
        <w:pStyle w:val="KeinLeerraum"/>
        <w:rPr>
          <w:rFonts w:ascii="Arial" w:hAnsi="Arial" w:cs="Arial"/>
        </w:rPr>
      </w:pPr>
      <w:r w:rsidRPr="0021356A">
        <w:rPr>
          <w:rFonts w:ascii="Arial" w:hAnsi="Arial" w:cs="Arial"/>
        </w:rPr>
        <w:t>Organisatorische Fragen:</w:t>
      </w:r>
    </w:p>
    <w:p w14:paraId="23E7D666" w14:textId="77777777" w:rsidR="00465C38" w:rsidRDefault="00465C38" w:rsidP="00465C38">
      <w:pPr>
        <w:pStyle w:val="KeinLeerraum"/>
        <w:ind w:right="-142"/>
        <w:rPr>
          <w:rFonts w:ascii="Arial" w:hAnsi="Arial" w:cs="Arial"/>
        </w:rPr>
      </w:pPr>
      <w:r w:rsidRPr="0021356A">
        <w:rPr>
          <w:rFonts w:ascii="Arial" w:hAnsi="Arial" w:cs="Arial"/>
        </w:rPr>
        <w:t xml:space="preserve">Administration Verwaltung: </w:t>
      </w:r>
      <w:r>
        <w:rPr>
          <w:rFonts w:ascii="Arial" w:hAnsi="Arial" w:cs="Arial"/>
        </w:rPr>
        <w:tab/>
        <w:t>Andreas Hofmann</w:t>
      </w:r>
      <w:r w:rsidRPr="0021356A">
        <w:rPr>
          <w:rFonts w:ascii="Arial" w:hAnsi="Arial" w:cs="Arial"/>
        </w:rPr>
        <w:t xml:space="preserve"> (</w:t>
      </w:r>
      <w:hyperlink r:id="rId10" w:history="1">
        <w:r w:rsidRPr="005346D7">
          <w:rPr>
            <w:rStyle w:val="Hyperlink"/>
          </w:rPr>
          <w:t>hofmann@aewb-nds.de</w:t>
        </w:r>
      </w:hyperlink>
      <w:r w:rsidRPr="0021356A">
        <w:rPr>
          <w:rFonts w:ascii="Arial" w:hAnsi="Arial" w:cs="Arial"/>
        </w:rPr>
        <w:t>, Durchwahl -350)</w:t>
      </w:r>
    </w:p>
    <w:p w14:paraId="1018B9EF" w14:textId="0DB2066B" w:rsidR="00465C38" w:rsidRPr="0021356A" w:rsidRDefault="00465C38" w:rsidP="00465C38">
      <w:pPr>
        <w:pStyle w:val="KeinLeerraum"/>
        <w:ind w:right="-142"/>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Matthias Seppelt (</w:t>
      </w:r>
      <w:hyperlink r:id="rId11" w:history="1">
        <w:r w:rsidR="00DC06B3" w:rsidRPr="00DB2FE0">
          <w:rPr>
            <w:rStyle w:val="Hyperlink"/>
          </w:rPr>
          <w:t>seppelt@aewb-nds.de</w:t>
        </w:r>
      </w:hyperlink>
      <w:r>
        <w:rPr>
          <w:rFonts w:ascii="Arial" w:hAnsi="Arial" w:cs="Arial"/>
        </w:rPr>
        <w:t>, Durchwahl -357)</w:t>
      </w:r>
    </w:p>
    <w:p w14:paraId="1FA1C61D" w14:textId="77777777" w:rsidR="00465C38" w:rsidRPr="0021356A" w:rsidRDefault="00465C38" w:rsidP="00465C38">
      <w:pPr>
        <w:pStyle w:val="KeinLeerraum"/>
        <w:rPr>
          <w:rFonts w:ascii="Arial" w:hAnsi="Arial" w:cs="Arial"/>
          <w:sz w:val="24"/>
          <w:szCs w:val="24"/>
        </w:rPr>
      </w:pPr>
    </w:p>
    <w:p w14:paraId="1C3A1A88" w14:textId="77777777" w:rsidR="00465C38" w:rsidRPr="0021356A" w:rsidRDefault="00465C38" w:rsidP="00465C38">
      <w:pPr>
        <w:pStyle w:val="KeinLeerraum"/>
        <w:rPr>
          <w:rFonts w:ascii="Arial" w:hAnsi="Arial" w:cs="Arial"/>
          <w:sz w:val="24"/>
          <w:szCs w:val="24"/>
        </w:rPr>
      </w:pPr>
    </w:p>
    <w:p w14:paraId="7C189EA2" w14:textId="77777777" w:rsidR="00465C38" w:rsidRPr="0021356A" w:rsidRDefault="00465C38" w:rsidP="00465C38">
      <w:pPr>
        <w:pStyle w:val="KeinLeerraum"/>
        <w:rPr>
          <w:rFonts w:ascii="Arial" w:hAnsi="Arial" w:cs="Arial"/>
          <w:sz w:val="24"/>
          <w:szCs w:val="24"/>
        </w:rPr>
      </w:pPr>
    </w:p>
    <w:p w14:paraId="578A94C7" w14:textId="4E303348" w:rsidR="00465C38" w:rsidRPr="006C7A67" w:rsidRDefault="00465C38" w:rsidP="00465C38">
      <w:pPr>
        <w:pStyle w:val="Textkrper"/>
        <w:jc w:val="center"/>
        <w:rPr>
          <w:rFonts w:ascii="Arial" w:hAnsi="Arial" w:cs="Arial"/>
          <w:sz w:val="20"/>
          <w:szCs w:val="20"/>
        </w:rPr>
      </w:pPr>
      <w:r w:rsidRPr="0021356A">
        <w:rPr>
          <w:rFonts w:ascii="Arial" w:hAnsi="Arial" w:cs="Arial"/>
        </w:rPr>
        <w:tab/>
      </w:r>
      <w:r w:rsidRPr="0021356A">
        <w:rPr>
          <w:rFonts w:ascii="Arial" w:hAnsi="Arial" w:cs="Arial"/>
        </w:rPr>
        <w:tab/>
      </w:r>
      <w:r w:rsidRPr="0021356A">
        <w:rPr>
          <w:rFonts w:ascii="Arial" w:hAnsi="Arial" w:cs="Arial"/>
        </w:rPr>
        <w:tab/>
      </w:r>
      <w:r w:rsidRPr="0021356A">
        <w:rPr>
          <w:rFonts w:ascii="Arial" w:hAnsi="Arial" w:cs="Arial"/>
        </w:rPr>
        <w:tab/>
      </w:r>
      <w:r w:rsidRPr="0021356A">
        <w:rPr>
          <w:rFonts w:ascii="Arial" w:hAnsi="Arial" w:cs="Arial"/>
        </w:rPr>
        <w:tab/>
      </w:r>
      <w:r w:rsidRPr="0021356A">
        <w:rPr>
          <w:rFonts w:ascii="Arial" w:hAnsi="Arial" w:cs="Arial"/>
        </w:rPr>
        <w:tab/>
      </w:r>
      <w:r w:rsidRPr="0021356A">
        <w:rPr>
          <w:rFonts w:ascii="Arial" w:hAnsi="Arial" w:cs="Arial"/>
        </w:rPr>
        <w:tab/>
      </w:r>
      <w:r w:rsidRPr="0021356A">
        <w:rPr>
          <w:rFonts w:ascii="Arial" w:hAnsi="Arial" w:cs="Arial"/>
        </w:rPr>
        <w:tab/>
      </w:r>
      <w:r w:rsidRPr="006C7A67">
        <w:rPr>
          <w:rFonts w:ascii="Arial" w:hAnsi="Arial" w:cs="Arial"/>
          <w:sz w:val="20"/>
          <w:szCs w:val="20"/>
        </w:rPr>
        <w:t xml:space="preserve">Stand: </w:t>
      </w:r>
      <w:r w:rsidR="00B62504">
        <w:rPr>
          <w:rFonts w:ascii="Arial" w:hAnsi="Arial" w:cs="Arial"/>
          <w:sz w:val="20"/>
          <w:szCs w:val="20"/>
        </w:rPr>
        <w:t>29.08.</w:t>
      </w:r>
      <w:r>
        <w:rPr>
          <w:rFonts w:ascii="Arial" w:hAnsi="Arial" w:cs="Arial"/>
          <w:sz w:val="20"/>
          <w:szCs w:val="20"/>
        </w:rPr>
        <w:t>202</w:t>
      </w:r>
      <w:r w:rsidR="007B515B">
        <w:rPr>
          <w:rFonts w:ascii="Arial" w:hAnsi="Arial" w:cs="Arial"/>
          <w:sz w:val="20"/>
          <w:szCs w:val="20"/>
        </w:rPr>
        <w:t>4</w:t>
      </w:r>
    </w:p>
    <w:p w14:paraId="19DF2500" w14:textId="77777777" w:rsidR="005D61DE" w:rsidRDefault="005D61DE"/>
    <w:sectPr w:rsidR="005D61DE" w:rsidSect="006E5983">
      <w:headerReference w:type="default" r:id="rId12"/>
      <w:footerReference w:type="default" r:id="rId13"/>
      <w:headerReference w:type="first" r:id="rId14"/>
      <w:footerReference w:type="first" r:id="rId15"/>
      <w:pgSz w:w="11906" w:h="16838" w:code="9"/>
      <w:pgMar w:top="3062" w:right="85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B345B" w14:textId="77777777" w:rsidR="00465C38" w:rsidRDefault="00465C38" w:rsidP="00465C38">
      <w:r>
        <w:separator/>
      </w:r>
    </w:p>
  </w:endnote>
  <w:endnote w:type="continuationSeparator" w:id="0">
    <w:p w14:paraId="0D4F9BAC" w14:textId="77777777" w:rsidR="00465C38" w:rsidRDefault="00465C38" w:rsidP="0046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BundesSerif Office">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WO Fago Office">
    <w:altName w:val="Arial Narrow"/>
    <w:charset w:val="00"/>
    <w:family w:val="auto"/>
    <w:pitch w:val="variable"/>
    <w:sig w:usb0="00000003" w:usb1="40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420BF" w14:textId="77777777" w:rsidR="006E5983" w:rsidRPr="00CD36E0" w:rsidRDefault="006E5983" w:rsidP="00AC4C0D">
    <w:pPr>
      <w:pStyle w:val="Fuzeile"/>
      <w:jc w:val="center"/>
      <w:rPr>
        <w:rFonts w:ascii="Arial" w:hAnsi="Arial" w:cs="Arial"/>
        <w:sz w:val="16"/>
        <w:szCs w:val="16"/>
      </w:rPr>
    </w:pPr>
    <w:r w:rsidRPr="00CD36E0">
      <w:rPr>
        <w:rStyle w:val="Seitenzahl"/>
        <w:rFonts w:ascii="Arial" w:hAnsi="Arial" w:cs="Arial"/>
        <w:sz w:val="16"/>
        <w:szCs w:val="16"/>
      </w:rPr>
      <w:fldChar w:fldCharType="begin"/>
    </w:r>
    <w:r w:rsidRPr="00CD36E0">
      <w:rPr>
        <w:rStyle w:val="Seitenzahl"/>
        <w:rFonts w:ascii="Arial" w:hAnsi="Arial" w:cs="Arial"/>
        <w:sz w:val="16"/>
        <w:szCs w:val="16"/>
      </w:rPr>
      <w:instrText xml:space="preserve"> PAGE </w:instrText>
    </w:r>
    <w:r w:rsidRPr="00CD36E0">
      <w:rPr>
        <w:rStyle w:val="Seitenzahl"/>
        <w:rFonts w:ascii="Arial" w:hAnsi="Arial" w:cs="Arial"/>
        <w:sz w:val="16"/>
        <w:szCs w:val="16"/>
      </w:rPr>
      <w:fldChar w:fldCharType="separate"/>
    </w:r>
    <w:r>
      <w:rPr>
        <w:rStyle w:val="Seitenzahl"/>
        <w:rFonts w:ascii="Arial" w:hAnsi="Arial" w:cs="Arial"/>
        <w:noProof/>
        <w:sz w:val="16"/>
        <w:szCs w:val="16"/>
      </w:rPr>
      <w:t>1</w:t>
    </w:r>
    <w:r w:rsidRPr="00CD36E0">
      <w:rPr>
        <w:rStyle w:val="Seitenzahl"/>
        <w:rFonts w:ascii="Arial" w:hAnsi="Arial" w:cs="Arial"/>
        <w:sz w:val="16"/>
        <w:szCs w:val="16"/>
      </w:rPr>
      <w:fldChar w:fldCharType="end"/>
    </w:r>
    <w:r w:rsidRPr="00CD36E0">
      <w:rPr>
        <w:rStyle w:val="Seitenzahl"/>
        <w:rFonts w:ascii="Arial" w:hAnsi="Arial" w:cs="Arial"/>
        <w:sz w:val="16"/>
        <w:szCs w:val="16"/>
      </w:rPr>
      <w:t xml:space="preserve"> von </w:t>
    </w:r>
    <w:fldSimple w:instr=" NUMPAGES   \* MERGEFORMAT ">
      <w:r w:rsidRPr="00B97FDE">
        <w:rPr>
          <w:rStyle w:val="Seitenzahl"/>
          <w:rFonts w:ascii="Arial" w:hAnsi="Arial" w:cs="Arial"/>
          <w:noProof/>
          <w:sz w:val="16"/>
          <w:szCs w:val="16"/>
        </w:rP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CBA5C" w14:textId="77777777" w:rsidR="006E5983" w:rsidRDefault="006E5983">
    <w:pPr>
      <w:pStyle w:val="Fuzeile"/>
    </w:pPr>
    <w:r>
      <w:tab/>
    </w:r>
    <w:r>
      <w:rPr>
        <w:rStyle w:val="Seitenzahl"/>
      </w:rPr>
      <w:fldChar w:fldCharType="begin"/>
    </w:r>
    <w:r>
      <w:rPr>
        <w:rStyle w:val="Seitenzahl"/>
      </w:rPr>
      <w:instrText xml:space="preserve"> PAGE </w:instrText>
    </w:r>
    <w:r>
      <w:rPr>
        <w:rStyle w:val="Seitenzahl"/>
      </w:rPr>
      <w:fldChar w:fldCharType="separate"/>
    </w:r>
    <w:r>
      <w:rPr>
        <w:rStyle w:val="Seitenzahl"/>
        <w:noProof/>
      </w:rPr>
      <w:t>6</w:t>
    </w:r>
    <w:r>
      <w:rPr>
        <w:rStyle w:val="Seitenzahl"/>
      </w:rPr>
      <w:fldChar w:fldCharType="end"/>
    </w:r>
    <w:r>
      <w:rPr>
        <w:rStyle w:val="Seitenzahl"/>
      </w:rPr>
      <w:t xml:space="preserve"> von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7B995" w14:textId="77777777" w:rsidR="00465C38" w:rsidRDefault="00465C38" w:rsidP="00465C38">
      <w:r>
        <w:separator/>
      </w:r>
    </w:p>
  </w:footnote>
  <w:footnote w:type="continuationSeparator" w:id="0">
    <w:p w14:paraId="4467271B" w14:textId="77777777" w:rsidR="00465C38" w:rsidRDefault="00465C38" w:rsidP="00465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07537" w14:textId="2C27A95A" w:rsidR="006E5983" w:rsidRDefault="00465C38" w:rsidP="00D77040">
    <w:pPr>
      <w:pStyle w:val="Kopfzeile"/>
      <w:rPr>
        <w:rFonts w:ascii="Arial" w:hAnsi="Arial" w:cs="Arial"/>
        <w:sz w:val="16"/>
        <w:szCs w:val="16"/>
      </w:rPr>
    </w:pPr>
    <w:r>
      <w:rPr>
        <w:rFonts w:ascii="Arial" w:hAnsi="Arial" w:cs="Arial"/>
        <w:noProof/>
        <w:sz w:val="16"/>
        <w:szCs w:val="16"/>
      </w:rPr>
      <w:drawing>
        <wp:anchor distT="0" distB="0" distL="114300" distR="114300" simplePos="0" relativeHeight="251661312" behindDoc="1" locked="0" layoutInCell="1" allowOverlap="1" wp14:anchorId="365F3A61" wp14:editId="1662F694">
          <wp:simplePos x="0" y="0"/>
          <wp:positionH relativeFrom="column">
            <wp:posOffset>-224790</wp:posOffset>
          </wp:positionH>
          <wp:positionV relativeFrom="paragraph">
            <wp:posOffset>18415</wp:posOffset>
          </wp:positionV>
          <wp:extent cx="1365250" cy="1457325"/>
          <wp:effectExtent l="0" t="0" r="6350" b="9525"/>
          <wp:wrapTight wrapText="bothSides">
            <wp:wrapPolygon edited="0">
              <wp:start x="0" y="0"/>
              <wp:lineTo x="0" y="21459"/>
              <wp:lineTo x="21399" y="21459"/>
              <wp:lineTo x="21399" y="0"/>
              <wp:lineTo x="0" y="0"/>
            </wp:wrapPolygon>
          </wp:wrapTight>
          <wp:docPr id="1704398378" name="Grafik 1704398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250"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A7A6DBB" wp14:editId="005CBF99">
          <wp:simplePos x="0" y="0"/>
          <wp:positionH relativeFrom="column">
            <wp:posOffset>4175760</wp:posOffset>
          </wp:positionH>
          <wp:positionV relativeFrom="paragraph">
            <wp:posOffset>59690</wp:posOffset>
          </wp:positionV>
          <wp:extent cx="1867535" cy="540385"/>
          <wp:effectExtent l="0" t="0" r="0" b="0"/>
          <wp:wrapNone/>
          <wp:docPr id="811291040" name="Grafik 81129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753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6E5983">
      <w:rPr>
        <w:rFonts w:ascii="Arial" w:hAnsi="Arial" w:cs="Arial"/>
        <w:sz w:val="16"/>
        <w:szCs w:val="16"/>
      </w:rPr>
      <w:tab/>
    </w:r>
  </w:p>
  <w:p w14:paraId="7CADB583" w14:textId="77777777" w:rsidR="006E5983" w:rsidRDefault="006E5983" w:rsidP="00D77040">
    <w:pPr>
      <w:pStyle w:val="Kopfzeile"/>
      <w:rPr>
        <w:rFonts w:ascii="Arial" w:hAnsi="Arial" w:cs="Arial"/>
        <w:sz w:val="16"/>
        <w:szCs w:val="16"/>
      </w:rPr>
    </w:pPr>
    <w:r>
      <w:rPr>
        <w:rFonts w:ascii="Arial" w:hAnsi="Arial" w:cs="Arial"/>
        <w:sz w:val="16"/>
        <w:szCs w:val="16"/>
      </w:rPr>
      <w:tab/>
    </w:r>
  </w:p>
  <w:p w14:paraId="2F197095" w14:textId="14384C7C" w:rsidR="006E5983" w:rsidRDefault="006E5983" w:rsidP="00D77040">
    <w:pPr>
      <w:pStyle w:val="Kopfzeile"/>
      <w:rPr>
        <w:rFonts w:ascii="Arial" w:hAnsi="Arial" w:cs="Arial"/>
        <w:sz w:val="16"/>
        <w:szCs w:val="16"/>
      </w:rPr>
    </w:pPr>
  </w:p>
  <w:p w14:paraId="7E00BFB2" w14:textId="3AE87E77" w:rsidR="006E5983" w:rsidRDefault="006E5983" w:rsidP="00D77040">
    <w:pPr>
      <w:pStyle w:val="Kopfzeile"/>
      <w:rPr>
        <w:rFonts w:ascii="Arial" w:hAnsi="Arial" w:cs="Arial"/>
        <w:sz w:val="16"/>
        <w:szCs w:val="16"/>
      </w:rPr>
    </w:pPr>
  </w:p>
  <w:p w14:paraId="7DC6F903" w14:textId="08DC2C18" w:rsidR="006E5983" w:rsidRDefault="006E5983" w:rsidP="00D77040">
    <w:pPr>
      <w:pStyle w:val="Kopfzeile"/>
      <w:rPr>
        <w:rFonts w:ascii="Arial" w:hAnsi="Arial" w:cs="Arial"/>
        <w:sz w:val="16"/>
        <w:szCs w:val="16"/>
      </w:rPr>
    </w:pPr>
  </w:p>
  <w:p w14:paraId="554BD0EA" w14:textId="77777777" w:rsidR="006E5983" w:rsidRPr="00CD36E0" w:rsidRDefault="006E5983" w:rsidP="00D77040">
    <w:pPr>
      <w:pStyle w:val="Kopfzeile"/>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8F600" w14:textId="77777777" w:rsidR="006E5983" w:rsidRPr="00F309D1" w:rsidRDefault="006E5983">
    <w:pPr>
      <w:pStyle w:val="Kopfzeile"/>
      <w:rPr>
        <w:rFonts w:ascii="AWO Fago Office" w:hAnsi="AWO Fago Office" w:cs="AWO Fago Office"/>
        <w:sz w:val="16"/>
        <w:szCs w:val="16"/>
      </w:rPr>
    </w:pPr>
    <w:r w:rsidRPr="00F309D1">
      <w:rPr>
        <w:rFonts w:ascii="AWO Fago Office" w:hAnsi="AWO Fago Office" w:cs="AWO Fago Office"/>
        <w:sz w:val="16"/>
        <w:szCs w:val="16"/>
      </w:rPr>
      <w:t>6007</w:t>
    </w:r>
    <w:r>
      <w:rPr>
        <w:rFonts w:ascii="AWO Fago Office" w:hAnsi="AWO Fago Office" w:cs="AWO Fago Office"/>
        <w:sz w:val="16"/>
        <w:szCs w:val="16"/>
      </w:rPr>
      <w:t>/</w:t>
    </w:r>
    <w:r w:rsidRPr="00F309D1">
      <w:rPr>
        <w:rFonts w:ascii="AWO Fago Office" w:hAnsi="AWO Fago Office" w:cs="AWO Fago Office"/>
        <w:sz w:val="16"/>
        <w:szCs w:val="16"/>
      </w:rPr>
      <w:t>012/</w:t>
    </w:r>
    <w:r>
      <w:rPr>
        <w:rFonts w:ascii="AWO Fago Office" w:hAnsi="AWO Fago Office" w:cs="AWO Fago Office"/>
        <w:sz w:val="16"/>
        <w:szCs w:val="16"/>
      </w:rPr>
      <w:t>2012/Träger/WLV2012.doc</w:t>
    </w:r>
    <w:r>
      <w:rPr>
        <w:rFonts w:ascii="AWO Fago Office" w:hAnsi="AWO Fago Office" w:cs="AWO Fago Office"/>
        <w:sz w:val="16"/>
        <w:szCs w:val="16"/>
      </w:rPr>
      <w:tab/>
    </w:r>
    <w:r>
      <w:rPr>
        <w:rFonts w:ascii="AWO Fago Office" w:hAnsi="AWO Fago Office" w:cs="AWO Fago Office"/>
        <w:sz w:val="16"/>
        <w:szCs w:val="16"/>
      </w:rPr>
      <w:tab/>
      <w:t>BAMF 2012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51AB2"/>
    <w:multiLevelType w:val="hybridMultilevel"/>
    <w:tmpl w:val="C1C40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E12D01"/>
    <w:multiLevelType w:val="hybridMultilevel"/>
    <w:tmpl w:val="660086B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EB075A"/>
    <w:multiLevelType w:val="hybridMultilevel"/>
    <w:tmpl w:val="4EBAA5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B17F65"/>
    <w:multiLevelType w:val="hybridMultilevel"/>
    <w:tmpl w:val="0900C5CC"/>
    <w:lvl w:ilvl="0" w:tplc="CE5AFAD2">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2421BF"/>
    <w:multiLevelType w:val="multilevel"/>
    <w:tmpl w:val="F272A396"/>
    <w:lvl w:ilvl="0">
      <w:start w:val="1"/>
      <w:numFmt w:val="decimal"/>
      <w:pStyle w:val="Formatvorlag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8234B2"/>
    <w:multiLevelType w:val="hybridMultilevel"/>
    <w:tmpl w:val="8A4E5DEE"/>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08615AD"/>
    <w:multiLevelType w:val="hybridMultilevel"/>
    <w:tmpl w:val="7D9AF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1558E9"/>
    <w:multiLevelType w:val="hybridMultilevel"/>
    <w:tmpl w:val="7626F5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367395"/>
    <w:multiLevelType w:val="hybridMultilevel"/>
    <w:tmpl w:val="7A36F7E0"/>
    <w:lvl w:ilvl="0" w:tplc="04070005">
      <w:start w:val="1"/>
      <w:numFmt w:val="bullet"/>
      <w:lvlText w:val=""/>
      <w:lvlJc w:val="left"/>
      <w:pPr>
        <w:ind w:left="1713" w:hanging="360"/>
      </w:pPr>
      <w:rPr>
        <w:rFonts w:ascii="Wingdings" w:hAnsi="Wingdings" w:hint="default"/>
      </w:rPr>
    </w:lvl>
    <w:lvl w:ilvl="1" w:tplc="FFFFFFFF">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9" w15:restartNumberingAfterBreak="0">
    <w:nsid w:val="4A8B6918"/>
    <w:multiLevelType w:val="hybridMultilevel"/>
    <w:tmpl w:val="BE403C4E"/>
    <w:lvl w:ilvl="0" w:tplc="F636FEA2">
      <w:start w:val="1"/>
      <w:numFmt w:val="bullet"/>
      <w:lvlText w:val=""/>
      <w:lvlJc w:val="left"/>
      <w:pPr>
        <w:ind w:left="1440" w:hanging="360"/>
      </w:pPr>
      <w:rPr>
        <w:rFonts w:ascii="Symbol" w:hAnsi="Symbol"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53441FD6"/>
    <w:multiLevelType w:val="hybridMultilevel"/>
    <w:tmpl w:val="3DD68FF6"/>
    <w:lvl w:ilvl="0" w:tplc="A73C5B82">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A14319"/>
    <w:multiLevelType w:val="multilevel"/>
    <w:tmpl w:val="207819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935D1A"/>
    <w:multiLevelType w:val="hybridMultilevel"/>
    <w:tmpl w:val="FF1427BE"/>
    <w:lvl w:ilvl="0" w:tplc="04070003">
      <w:start w:val="1"/>
      <w:numFmt w:val="bullet"/>
      <w:lvlText w:val="o"/>
      <w:lvlJc w:val="left"/>
      <w:pPr>
        <w:ind w:left="1713" w:hanging="360"/>
      </w:pPr>
      <w:rPr>
        <w:rFonts w:ascii="Courier New" w:hAnsi="Courier New" w:cs="Courier New" w:hint="default"/>
      </w:rPr>
    </w:lvl>
    <w:lvl w:ilvl="1" w:tplc="04070003">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3" w15:restartNumberingAfterBreak="0">
    <w:nsid w:val="60061AE1"/>
    <w:multiLevelType w:val="hybridMultilevel"/>
    <w:tmpl w:val="7E261142"/>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14" w15:restartNumberingAfterBreak="0">
    <w:nsid w:val="6491556D"/>
    <w:multiLevelType w:val="hybridMultilevel"/>
    <w:tmpl w:val="F516FB04"/>
    <w:lvl w:ilvl="0" w:tplc="04070001">
      <w:start w:val="1"/>
      <w:numFmt w:val="bullet"/>
      <w:lvlText w:val=""/>
      <w:lvlJc w:val="left"/>
      <w:pPr>
        <w:ind w:left="2433" w:hanging="360"/>
      </w:pPr>
      <w:rPr>
        <w:rFonts w:ascii="Symbol" w:hAnsi="Symbol" w:hint="default"/>
      </w:rPr>
    </w:lvl>
    <w:lvl w:ilvl="1" w:tplc="04070003" w:tentative="1">
      <w:start w:val="1"/>
      <w:numFmt w:val="bullet"/>
      <w:lvlText w:val="o"/>
      <w:lvlJc w:val="left"/>
      <w:pPr>
        <w:ind w:left="3153" w:hanging="360"/>
      </w:pPr>
      <w:rPr>
        <w:rFonts w:ascii="Courier New" w:hAnsi="Courier New" w:cs="Courier New" w:hint="default"/>
      </w:rPr>
    </w:lvl>
    <w:lvl w:ilvl="2" w:tplc="04070005" w:tentative="1">
      <w:start w:val="1"/>
      <w:numFmt w:val="bullet"/>
      <w:lvlText w:val=""/>
      <w:lvlJc w:val="left"/>
      <w:pPr>
        <w:ind w:left="3873" w:hanging="360"/>
      </w:pPr>
      <w:rPr>
        <w:rFonts w:ascii="Wingdings" w:hAnsi="Wingdings" w:hint="default"/>
      </w:rPr>
    </w:lvl>
    <w:lvl w:ilvl="3" w:tplc="04070001" w:tentative="1">
      <w:start w:val="1"/>
      <w:numFmt w:val="bullet"/>
      <w:lvlText w:val=""/>
      <w:lvlJc w:val="left"/>
      <w:pPr>
        <w:ind w:left="4593" w:hanging="360"/>
      </w:pPr>
      <w:rPr>
        <w:rFonts w:ascii="Symbol" w:hAnsi="Symbol" w:hint="default"/>
      </w:rPr>
    </w:lvl>
    <w:lvl w:ilvl="4" w:tplc="04070003" w:tentative="1">
      <w:start w:val="1"/>
      <w:numFmt w:val="bullet"/>
      <w:lvlText w:val="o"/>
      <w:lvlJc w:val="left"/>
      <w:pPr>
        <w:ind w:left="5313" w:hanging="360"/>
      </w:pPr>
      <w:rPr>
        <w:rFonts w:ascii="Courier New" w:hAnsi="Courier New" w:cs="Courier New" w:hint="default"/>
      </w:rPr>
    </w:lvl>
    <w:lvl w:ilvl="5" w:tplc="04070005" w:tentative="1">
      <w:start w:val="1"/>
      <w:numFmt w:val="bullet"/>
      <w:lvlText w:val=""/>
      <w:lvlJc w:val="left"/>
      <w:pPr>
        <w:ind w:left="6033" w:hanging="360"/>
      </w:pPr>
      <w:rPr>
        <w:rFonts w:ascii="Wingdings" w:hAnsi="Wingdings" w:hint="default"/>
      </w:rPr>
    </w:lvl>
    <w:lvl w:ilvl="6" w:tplc="04070001" w:tentative="1">
      <w:start w:val="1"/>
      <w:numFmt w:val="bullet"/>
      <w:lvlText w:val=""/>
      <w:lvlJc w:val="left"/>
      <w:pPr>
        <w:ind w:left="6753" w:hanging="360"/>
      </w:pPr>
      <w:rPr>
        <w:rFonts w:ascii="Symbol" w:hAnsi="Symbol" w:hint="default"/>
      </w:rPr>
    </w:lvl>
    <w:lvl w:ilvl="7" w:tplc="04070003" w:tentative="1">
      <w:start w:val="1"/>
      <w:numFmt w:val="bullet"/>
      <w:lvlText w:val="o"/>
      <w:lvlJc w:val="left"/>
      <w:pPr>
        <w:ind w:left="7473" w:hanging="360"/>
      </w:pPr>
      <w:rPr>
        <w:rFonts w:ascii="Courier New" w:hAnsi="Courier New" w:cs="Courier New" w:hint="default"/>
      </w:rPr>
    </w:lvl>
    <w:lvl w:ilvl="8" w:tplc="04070005" w:tentative="1">
      <w:start w:val="1"/>
      <w:numFmt w:val="bullet"/>
      <w:lvlText w:val=""/>
      <w:lvlJc w:val="left"/>
      <w:pPr>
        <w:ind w:left="8193" w:hanging="360"/>
      </w:pPr>
      <w:rPr>
        <w:rFonts w:ascii="Wingdings" w:hAnsi="Wingdings" w:hint="default"/>
      </w:rPr>
    </w:lvl>
  </w:abstractNum>
  <w:abstractNum w:abstractNumId="15" w15:restartNumberingAfterBreak="0">
    <w:nsid w:val="6AA9210E"/>
    <w:multiLevelType w:val="hybridMultilevel"/>
    <w:tmpl w:val="613800C8"/>
    <w:lvl w:ilvl="0" w:tplc="A73C5B8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13352795">
    <w:abstractNumId w:val="11"/>
  </w:num>
  <w:num w:numId="2" w16cid:durableId="1404521771">
    <w:abstractNumId w:val="15"/>
  </w:num>
  <w:num w:numId="3" w16cid:durableId="783691901">
    <w:abstractNumId w:val="10"/>
  </w:num>
  <w:num w:numId="4" w16cid:durableId="1933005507">
    <w:abstractNumId w:val="9"/>
  </w:num>
  <w:num w:numId="5" w16cid:durableId="1371568650">
    <w:abstractNumId w:val="2"/>
  </w:num>
  <w:num w:numId="6" w16cid:durableId="839852058">
    <w:abstractNumId w:val="3"/>
  </w:num>
  <w:num w:numId="7" w16cid:durableId="1152985309">
    <w:abstractNumId w:val="12"/>
  </w:num>
  <w:num w:numId="8" w16cid:durableId="1508207716">
    <w:abstractNumId w:val="1"/>
  </w:num>
  <w:num w:numId="9" w16cid:durableId="193470852">
    <w:abstractNumId w:val="7"/>
  </w:num>
  <w:num w:numId="10" w16cid:durableId="1992171717">
    <w:abstractNumId w:val="6"/>
  </w:num>
  <w:num w:numId="11" w16cid:durableId="1803687741">
    <w:abstractNumId w:val="0"/>
  </w:num>
  <w:num w:numId="12" w16cid:durableId="1022976637">
    <w:abstractNumId w:val="13"/>
  </w:num>
  <w:num w:numId="13" w16cid:durableId="412968391">
    <w:abstractNumId w:val="14"/>
  </w:num>
  <w:num w:numId="14" w16cid:durableId="532570339">
    <w:abstractNumId w:val="4"/>
  </w:num>
  <w:num w:numId="15" w16cid:durableId="2015764036">
    <w:abstractNumId w:val="8"/>
  </w:num>
  <w:num w:numId="16" w16cid:durableId="11018024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38"/>
    <w:rsid w:val="0012011E"/>
    <w:rsid w:val="00174944"/>
    <w:rsid w:val="003F01A8"/>
    <w:rsid w:val="00417C86"/>
    <w:rsid w:val="00424DE6"/>
    <w:rsid w:val="00450821"/>
    <w:rsid w:val="00465C38"/>
    <w:rsid w:val="005D61DE"/>
    <w:rsid w:val="006E5983"/>
    <w:rsid w:val="00732CEC"/>
    <w:rsid w:val="007B515B"/>
    <w:rsid w:val="009174DE"/>
    <w:rsid w:val="00B57A27"/>
    <w:rsid w:val="00B62504"/>
    <w:rsid w:val="00D3273A"/>
    <w:rsid w:val="00D66237"/>
    <w:rsid w:val="00D921C2"/>
    <w:rsid w:val="00DC06B3"/>
    <w:rsid w:val="00E05130"/>
    <w:rsid w:val="00F87B68"/>
    <w:rsid w:val="00F92B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86B33"/>
  <w15:chartTrackingRefBased/>
  <w15:docId w15:val="{B2BDA5A6-2687-4CF8-8042-8B98A469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5C38"/>
    <w:pPr>
      <w:spacing w:after="0" w:line="240" w:lineRule="auto"/>
    </w:pPr>
    <w:rPr>
      <w:rFonts w:ascii="Futura Bk BT" w:eastAsia="Times New Roman" w:hAnsi="Futura Bk BT" w:cs="Futura Bk BT"/>
      <w:kern w:val="0"/>
      <w:lang w:eastAsia="de-DE"/>
      <w14:ligatures w14:val="none"/>
    </w:rPr>
  </w:style>
  <w:style w:type="paragraph" w:styleId="berschrift1">
    <w:name w:val="heading 1"/>
    <w:basedOn w:val="Standard"/>
    <w:next w:val="Standard"/>
    <w:link w:val="berschrift1Zchn"/>
    <w:uiPriority w:val="9"/>
    <w:qFormat/>
    <w:rsid w:val="00465C3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rsid w:val="00465C38"/>
  </w:style>
  <w:style w:type="paragraph" w:styleId="Kopfzeile">
    <w:name w:val="header"/>
    <w:basedOn w:val="Standard"/>
    <w:link w:val="KopfzeileZchn"/>
    <w:rsid w:val="00465C38"/>
    <w:pPr>
      <w:tabs>
        <w:tab w:val="center" w:pos="4536"/>
        <w:tab w:val="right" w:pos="9072"/>
      </w:tabs>
    </w:pPr>
    <w:rPr>
      <w:sz w:val="20"/>
      <w:szCs w:val="20"/>
    </w:rPr>
  </w:style>
  <w:style w:type="character" w:customStyle="1" w:styleId="KopfzeileZchn">
    <w:name w:val="Kopfzeile Zchn"/>
    <w:basedOn w:val="Absatz-Standardschriftart"/>
    <w:link w:val="Kopfzeile"/>
    <w:rsid w:val="00465C38"/>
    <w:rPr>
      <w:rFonts w:ascii="Futura Bk BT" w:eastAsia="Times New Roman" w:hAnsi="Futura Bk BT" w:cs="Futura Bk BT"/>
      <w:kern w:val="0"/>
      <w:sz w:val="20"/>
      <w:szCs w:val="20"/>
      <w:lang w:eastAsia="de-DE"/>
      <w14:ligatures w14:val="none"/>
    </w:rPr>
  </w:style>
  <w:style w:type="paragraph" w:styleId="Fuzeile">
    <w:name w:val="footer"/>
    <w:basedOn w:val="Standard"/>
    <w:link w:val="FuzeileZchn"/>
    <w:rsid w:val="00465C38"/>
    <w:pPr>
      <w:tabs>
        <w:tab w:val="center" w:pos="4536"/>
        <w:tab w:val="right" w:pos="9072"/>
      </w:tabs>
    </w:pPr>
    <w:rPr>
      <w:sz w:val="20"/>
      <w:szCs w:val="20"/>
    </w:rPr>
  </w:style>
  <w:style w:type="character" w:customStyle="1" w:styleId="FuzeileZchn">
    <w:name w:val="Fußzeile Zchn"/>
    <w:basedOn w:val="Absatz-Standardschriftart"/>
    <w:link w:val="Fuzeile"/>
    <w:rsid w:val="00465C38"/>
    <w:rPr>
      <w:rFonts w:ascii="Futura Bk BT" w:eastAsia="Times New Roman" w:hAnsi="Futura Bk BT" w:cs="Futura Bk BT"/>
      <w:kern w:val="0"/>
      <w:sz w:val="20"/>
      <w:szCs w:val="20"/>
      <w:lang w:eastAsia="de-DE"/>
      <w14:ligatures w14:val="none"/>
    </w:rPr>
  </w:style>
  <w:style w:type="paragraph" w:styleId="Textkrper">
    <w:name w:val="Body Text"/>
    <w:basedOn w:val="Standard"/>
    <w:link w:val="TextkrperZchn"/>
    <w:rsid w:val="00465C38"/>
    <w:pPr>
      <w:jc w:val="both"/>
    </w:pPr>
  </w:style>
  <w:style w:type="character" w:customStyle="1" w:styleId="TextkrperZchn">
    <w:name w:val="Textkörper Zchn"/>
    <w:basedOn w:val="Absatz-Standardschriftart"/>
    <w:link w:val="Textkrper"/>
    <w:rsid w:val="00465C38"/>
    <w:rPr>
      <w:rFonts w:ascii="Futura Bk BT" w:eastAsia="Times New Roman" w:hAnsi="Futura Bk BT" w:cs="Futura Bk BT"/>
      <w:kern w:val="0"/>
      <w:lang w:eastAsia="de-DE"/>
      <w14:ligatures w14:val="none"/>
    </w:rPr>
  </w:style>
  <w:style w:type="paragraph" w:styleId="Listenabsatz">
    <w:name w:val="List Paragraph"/>
    <w:basedOn w:val="Standard"/>
    <w:uiPriority w:val="34"/>
    <w:qFormat/>
    <w:rsid w:val="00465C38"/>
    <w:pPr>
      <w:ind w:left="720"/>
      <w:contextualSpacing/>
    </w:pPr>
  </w:style>
  <w:style w:type="paragraph" w:styleId="KeinLeerraum">
    <w:name w:val="No Spacing"/>
    <w:link w:val="KeinLeerraumZchn"/>
    <w:uiPriority w:val="1"/>
    <w:qFormat/>
    <w:rsid w:val="00465C38"/>
    <w:pPr>
      <w:spacing w:after="0" w:line="240" w:lineRule="auto"/>
    </w:pPr>
    <w:rPr>
      <w:rFonts w:ascii="Futura Bk BT" w:eastAsia="Times New Roman" w:hAnsi="Futura Bk BT" w:cs="Futura Bk BT"/>
      <w:kern w:val="0"/>
      <w:lang w:eastAsia="de-DE"/>
      <w14:ligatures w14:val="none"/>
    </w:rPr>
  </w:style>
  <w:style w:type="character" w:styleId="Hyperlink">
    <w:name w:val="Hyperlink"/>
    <w:uiPriority w:val="99"/>
    <w:unhideWhenUsed/>
    <w:rsid w:val="00465C38"/>
    <w:rPr>
      <w:color w:val="0000FF"/>
      <w:u w:val="single"/>
    </w:rPr>
  </w:style>
  <w:style w:type="paragraph" w:customStyle="1" w:styleId="Default">
    <w:name w:val="Default"/>
    <w:rsid w:val="00465C38"/>
    <w:pPr>
      <w:autoSpaceDE w:val="0"/>
      <w:autoSpaceDN w:val="0"/>
      <w:adjustRightInd w:val="0"/>
      <w:spacing w:after="0" w:line="240" w:lineRule="auto"/>
    </w:pPr>
    <w:rPr>
      <w:rFonts w:ascii="BundesSerif Office" w:eastAsia="Times New Roman" w:hAnsi="BundesSerif Office" w:cs="BundesSerif Office"/>
      <w:color w:val="000000"/>
      <w:kern w:val="0"/>
      <w:sz w:val="24"/>
      <w:szCs w:val="24"/>
      <w:lang w:eastAsia="de-DE"/>
      <w14:ligatures w14:val="none"/>
    </w:rPr>
  </w:style>
  <w:style w:type="paragraph" w:styleId="StandardWeb">
    <w:name w:val="Normal (Web)"/>
    <w:basedOn w:val="Standard"/>
    <w:uiPriority w:val="99"/>
    <w:unhideWhenUsed/>
    <w:rsid w:val="00465C38"/>
    <w:pPr>
      <w:spacing w:before="100" w:beforeAutospacing="1" w:after="100" w:afterAutospacing="1"/>
    </w:pPr>
    <w:rPr>
      <w:rFonts w:ascii="Times New Roman" w:hAnsi="Times New Roman" w:cs="Times New Roman"/>
      <w:sz w:val="24"/>
      <w:szCs w:val="24"/>
    </w:rPr>
  </w:style>
  <w:style w:type="character" w:customStyle="1" w:styleId="berschrift1Zchn">
    <w:name w:val="Überschrift 1 Zchn"/>
    <w:basedOn w:val="Absatz-Standardschriftart"/>
    <w:link w:val="berschrift1"/>
    <w:uiPriority w:val="9"/>
    <w:rsid w:val="00465C38"/>
    <w:rPr>
      <w:rFonts w:asciiTheme="majorHAnsi" w:eastAsiaTheme="majorEastAsia" w:hAnsiTheme="majorHAnsi" w:cstheme="majorBidi"/>
      <w:color w:val="2F5496" w:themeColor="accent1" w:themeShade="BF"/>
      <w:kern w:val="0"/>
      <w:sz w:val="32"/>
      <w:szCs w:val="32"/>
      <w:lang w:eastAsia="de-DE"/>
      <w14:ligatures w14:val="none"/>
    </w:rPr>
  </w:style>
  <w:style w:type="paragraph" w:styleId="Inhaltsverzeichnisberschrift">
    <w:name w:val="TOC Heading"/>
    <w:basedOn w:val="berschrift1"/>
    <w:next w:val="Standard"/>
    <w:uiPriority w:val="39"/>
    <w:unhideWhenUsed/>
    <w:qFormat/>
    <w:rsid w:val="00465C38"/>
    <w:pPr>
      <w:spacing w:line="259" w:lineRule="auto"/>
      <w:outlineLvl w:val="9"/>
    </w:pPr>
  </w:style>
  <w:style w:type="paragraph" w:styleId="Verzeichnis1">
    <w:name w:val="toc 1"/>
    <w:basedOn w:val="Standard"/>
    <w:next w:val="Standard"/>
    <w:autoRedefine/>
    <w:uiPriority w:val="39"/>
    <w:unhideWhenUsed/>
    <w:rsid w:val="00465C38"/>
    <w:pPr>
      <w:spacing w:after="100"/>
    </w:pPr>
  </w:style>
  <w:style w:type="paragraph" w:customStyle="1" w:styleId="Formatvorlage1">
    <w:name w:val="Formatvorlage1"/>
    <w:basedOn w:val="KeinLeerraum"/>
    <w:link w:val="Formatvorlage1Zchn"/>
    <w:qFormat/>
    <w:rsid w:val="00465C38"/>
    <w:pPr>
      <w:numPr>
        <w:numId w:val="14"/>
      </w:numPr>
    </w:pPr>
    <w:rPr>
      <w:rFonts w:ascii="Arial" w:hAnsi="Arial" w:cs="Arial"/>
      <w:b/>
    </w:rPr>
  </w:style>
  <w:style w:type="character" w:customStyle="1" w:styleId="KeinLeerraumZchn">
    <w:name w:val="Kein Leerraum Zchn"/>
    <w:basedOn w:val="Absatz-Standardschriftart"/>
    <w:link w:val="KeinLeerraum"/>
    <w:uiPriority w:val="1"/>
    <w:rsid w:val="00465C38"/>
    <w:rPr>
      <w:rFonts w:ascii="Futura Bk BT" w:eastAsia="Times New Roman" w:hAnsi="Futura Bk BT" w:cs="Futura Bk BT"/>
      <w:kern w:val="0"/>
      <w:lang w:eastAsia="de-DE"/>
      <w14:ligatures w14:val="none"/>
    </w:rPr>
  </w:style>
  <w:style w:type="character" w:customStyle="1" w:styleId="Formatvorlage1Zchn">
    <w:name w:val="Formatvorlage1 Zchn"/>
    <w:basedOn w:val="KeinLeerraumZchn"/>
    <w:link w:val="Formatvorlage1"/>
    <w:rsid w:val="00465C38"/>
    <w:rPr>
      <w:rFonts w:ascii="Arial" w:eastAsia="Times New Roman" w:hAnsi="Arial" w:cs="Arial"/>
      <w:b/>
      <w:kern w:val="0"/>
      <w:lang w:eastAsia="de-DE"/>
      <w14:ligatures w14:val="none"/>
    </w:rPr>
  </w:style>
  <w:style w:type="paragraph" w:customStyle="1" w:styleId="berschrift">
    <w:name w:val="Überschrift"/>
    <w:basedOn w:val="KeinLeerraum"/>
    <w:link w:val="berschriftZchn"/>
    <w:qFormat/>
    <w:rsid w:val="00465C38"/>
    <w:rPr>
      <w:rFonts w:ascii="Arial" w:hAnsi="Arial" w:cs="Arial"/>
    </w:rPr>
  </w:style>
  <w:style w:type="character" w:customStyle="1" w:styleId="berschriftZchn">
    <w:name w:val="Überschrift Zchn"/>
    <w:basedOn w:val="KeinLeerraumZchn"/>
    <w:link w:val="berschrift"/>
    <w:rsid w:val="00465C38"/>
    <w:rPr>
      <w:rFonts w:ascii="Arial" w:eastAsia="Times New Roman" w:hAnsi="Arial" w:cs="Arial"/>
      <w:kern w:val="0"/>
      <w:lang w:eastAsia="de-DE"/>
      <w14:ligatures w14:val="none"/>
    </w:rPr>
  </w:style>
  <w:style w:type="character" w:styleId="NichtaufgelsteErwhnung">
    <w:name w:val="Unresolved Mention"/>
    <w:basedOn w:val="Absatz-Standardschriftart"/>
    <w:uiPriority w:val="99"/>
    <w:semiHidden/>
    <w:unhideWhenUsed/>
    <w:rsid w:val="00DC0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ok@aewb-nds.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ppelt@aewb-nds.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ofmann@aewb-nds.de" TargetMode="External"/><Relationship Id="rId4" Type="http://schemas.openxmlformats.org/officeDocument/2006/relationships/settings" Target="settings.xml"/><Relationship Id="rId9" Type="http://schemas.openxmlformats.org/officeDocument/2006/relationships/hyperlink" Target="http://www.aewb-nds.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39233-319D-43D1-95B5-92E6A36F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1846</Words>
  <Characters>11631</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Hofmann, Andreas</dc:creator>
  <cp:keywords/>
  <dc:description/>
  <cp:lastModifiedBy>Germer, Brigitte</cp:lastModifiedBy>
  <cp:revision>12</cp:revision>
  <dcterms:created xsi:type="dcterms:W3CDTF">2024-06-14T07:00:00Z</dcterms:created>
  <dcterms:modified xsi:type="dcterms:W3CDTF">2024-08-29T09:01:00Z</dcterms:modified>
</cp:coreProperties>
</file>